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25FD" w14:textId="77777777" w:rsidR="00BF13B8" w:rsidRPr="00BF13B8" w:rsidRDefault="00BF13B8" w:rsidP="00BF13B8">
      <w:pPr>
        <w:numPr>
          <w:ilvl w:val="0"/>
          <w:numId w:val="2"/>
        </w:numPr>
        <w:spacing w:before="100" w:beforeAutospacing="1" w:after="100" w:afterAutospacing="1" w:line="240" w:lineRule="auto"/>
        <w:contextualSpacing/>
      </w:pPr>
      <w:r w:rsidRPr="00BF13B8">
        <w:t xml:space="preserve">Do any devices involved in this study meet FDA’s definition of </w:t>
      </w:r>
      <w:hyperlink r:id="rId8" w:history="1">
        <w:r w:rsidRPr="00C33767">
          <w:rPr>
            <w:rStyle w:val="Hyperlink"/>
          </w:rPr>
          <w:t>medical device</w:t>
        </w:r>
      </w:hyperlink>
      <w:r w:rsidRPr="00C33767">
        <w:t>?</w:t>
      </w:r>
      <w:r>
        <w:br/>
      </w:r>
    </w:p>
    <w:p w14:paraId="081C11B0" w14:textId="77777777" w:rsidR="00D7724E" w:rsidRPr="00D529D6" w:rsidRDefault="00D7724E" w:rsidP="00D7724E">
      <w:pPr>
        <w:spacing w:before="100" w:beforeAutospacing="1" w:after="100" w:afterAutospacing="1" w:line="240" w:lineRule="auto"/>
        <w:ind w:left="360"/>
        <w:contextualSpacing/>
        <w:rPr>
          <w:color w:val="7030A0"/>
        </w:rPr>
      </w:pPr>
      <w:r w:rsidRPr="00D529D6">
        <w:rPr>
          <w:i/>
          <w:color w:val="7030A0"/>
        </w:rPr>
        <w:t>If no</w:t>
      </w:r>
      <w:r w:rsidRPr="00D529D6">
        <w:rPr>
          <w:color w:val="7030A0"/>
        </w:rPr>
        <w:t>, you do not need to complete</w:t>
      </w:r>
      <w:r w:rsidR="008E6366" w:rsidRPr="00D529D6">
        <w:rPr>
          <w:color w:val="7030A0"/>
        </w:rPr>
        <w:t xml:space="preserve"> and submit</w:t>
      </w:r>
      <w:r w:rsidRPr="00D529D6">
        <w:rPr>
          <w:color w:val="7030A0"/>
        </w:rPr>
        <w:t xml:space="preserve"> this form.  However, </w:t>
      </w:r>
      <w:r w:rsidR="00BF13B8">
        <w:rPr>
          <w:color w:val="7030A0"/>
        </w:rPr>
        <w:t>a</w:t>
      </w:r>
      <w:r w:rsidR="00BF13B8" w:rsidRPr="00BF13B8">
        <w:rPr>
          <w:color w:val="7030A0"/>
        </w:rPr>
        <w:t xml:space="preserve">ny devices used in this study, even those which do not meet </w:t>
      </w:r>
      <w:r w:rsidR="00103F07">
        <w:rPr>
          <w:color w:val="7030A0"/>
        </w:rPr>
        <w:t>FDA’s definition of medical device</w:t>
      </w:r>
      <w:r w:rsidR="00BF13B8" w:rsidRPr="00BF13B8">
        <w:rPr>
          <w:color w:val="7030A0"/>
        </w:rPr>
        <w:t>, must be described in the protocol - including how they operate and how they will be utilized with subjects.</w:t>
      </w:r>
      <w:r w:rsidR="00BF13B8">
        <w:rPr>
          <w:color w:val="7030A0"/>
        </w:rPr>
        <w:t xml:space="preserve"> </w:t>
      </w:r>
      <w:r w:rsidRPr="00D529D6">
        <w:rPr>
          <w:i/>
          <w:color w:val="7030A0"/>
        </w:rPr>
        <w:t>If yes</w:t>
      </w:r>
      <w:r w:rsidRPr="00D529D6">
        <w:rPr>
          <w:color w:val="7030A0"/>
        </w:rPr>
        <w:t>, continue to #2.</w:t>
      </w:r>
    </w:p>
    <w:p w14:paraId="37DF37F2" w14:textId="77777777" w:rsidR="0098767D" w:rsidRPr="00F01B34" w:rsidRDefault="0098767D" w:rsidP="00D529D6">
      <w:pPr>
        <w:tabs>
          <w:tab w:val="left" w:pos="360"/>
        </w:tabs>
        <w:rPr>
          <w:sz w:val="12"/>
          <w:szCs w:val="12"/>
        </w:rPr>
      </w:pPr>
    </w:p>
    <w:p w14:paraId="097222CC" w14:textId="77777777" w:rsidR="002E116E" w:rsidRDefault="0098767D" w:rsidP="002E116E">
      <w:pPr>
        <w:pStyle w:val="ListParagraph"/>
        <w:numPr>
          <w:ilvl w:val="0"/>
          <w:numId w:val="2"/>
        </w:numPr>
      </w:pPr>
      <w:r>
        <w:t xml:space="preserve">List each item meeting the </w:t>
      </w:r>
      <w:r w:rsidR="00361EBF">
        <w:t>definition of Medical Device from</w:t>
      </w:r>
      <w:r w:rsidR="00103F07">
        <w:t xml:space="preserve"> #1 above, and provide the requested information for each device (refer to the Instructions page for guidance).</w:t>
      </w:r>
    </w:p>
    <w:tbl>
      <w:tblPr>
        <w:tblStyle w:val="TableGrid"/>
        <w:tblpPr w:leftFromText="180" w:rightFromText="180" w:vertAnchor="text" w:horzAnchor="margin" w:tblpY="130"/>
        <w:tblW w:w="13813" w:type="dxa"/>
        <w:tblLayout w:type="fixed"/>
        <w:tblLook w:val="04A0" w:firstRow="1" w:lastRow="0" w:firstColumn="1" w:lastColumn="0" w:noHBand="0" w:noVBand="1"/>
      </w:tblPr>
      <w:tblGrid>
        <w:gridCol w:w="3351"/>
        <w:gridCol w:w="2674"/>
        <w:gridCol w:w="2430"/>
        <w:gridCol w:w="2430"/>
        <w:gridCol w:w="2928"/>
      </w:tblGrid>
      <w:tr w:rsidR="00CE7F88" w14:paraId="73916F81" w14:textId="77777777" w:rsidTr="00256BEC">
        <w:trPr>
          <w:trHeight w:val="1070"/>
        </w:trPr>
        <w:tc>
          <w:tcPr>
            <w:tcW w:w="3351" w:type="dxa"/>
          </w:tcPr>
          <w:p w14:paraId="7AADA474" w14:textId="77777777" w:rsidR="00CE7F88" w:rsidRPr="00EA1539" w:rsidRDefault="00256BEC" w:rsidP="00A64053">
            <w:pPr>
              <w:pStyle w:val="ListParagraph"/>
              <w:numPr>
                <w:ilvl w:val="0"/>
                <w:numId w:val="4"/>
              </w:numPr>
              <w:rPr>
                <w:sz w:val="20"/>
                <w:szCs w:val="20"/>
              </w:rPr>
            </w:pPr>
            <w:r w:rsidRPr="00256BEC">
              <w:rPr>
                <w:sz w:val="20"/>
                <w:szCs w:val="20"/>
              </w:rPr>
              <w:t>Common and/or Proprietary Name of Medical Device?</w:t>
            </w:r>
          </w:p>
        </w:tc>
        <w:tc>
          <w:tcPr>
            <w:tcW w:w="2674" w:type="dxa"/>
          </w:tcPr>
          <w:p w14:paraId="728AE6C1" w14:textId="77777777" w:rsidR="00CE7F88" w:rsidRPr="00EA1539" w:rsidRDefault="00CE7F88" w:rsidP="00256BEC">
            <w:pPr>
              <w:pStyle w:val="ListParagraph"/>
              <w:numPr>
                <w:ilvl w:val="0"/>
                <w:numId w:val="4"/>
              </w:numPr>
              <w:rPr>
                <w:sz w:val="20"/>
                <w:szCs w:val="20"/>
              </w:rPr>
            </w:pPr>
            <w:r w:rsidRPr="00EA1539">
              <w:rPr>
                <w:sz w:val="20"/>
                <w:szCs w:val="20"/>
              </w:rPr>
              <w:t>Manufacturer</w:t>
            </w:r>
            <w:r w:rsidR="00256BEC">
              <w:rPr>
                <w:sz w:val="20"/>
                <w:szCs w:val="20"/>
              </w:rPr>
              <w:t>?</w:t>
            </w:r>
            <w:r w:rsidRPr="00EA1539">
              <w:rPr>
                <w:sz w:val="20"/>
                <w:szCs w:val="20"/>
              </w:rPr>
              <w:t xml:space="preserve"> (</w:t>
            </w:r>
            <w:r w:rsidR="00256BEC">
              <w:rPr>
                <w:sz w:val="20"/>
                <w:szCs w:val="20"/>
              </w:rPr>
              <w:t>I</w:t>
            </w:r>
            <w:r w:rsidRPr="00EA1539">
              <w:rPr>
                <w:sz w:val="20"/>
                <w:szCs w:val="20"/>
              </w:rPr>
              <w:t>f you are building or developing the device, indicate here</w:t>
            </w:r>
            <w:r w:rsidR="00256BEC">
              <w:rPr>
                <w:sz w:val="20"/>
                <w:szCs w:val="20"/>
              </w:rPr>
              <w:t>.</w:t>
            </w:r>
            <w:r w:rsidRPr="00EA1539">
              <w:rPr>
                <w:sz w:val="20"/>
                <w:szCs w:val="20"/>
              </w:rPr>
              <w:t>)</w:t>
            </w:r>
          </w:p>
        </w:tc>
        <w:tc>
          <w:tcPr>
            <w:tcW w:w="2430" w:type="dxa"/>
          </w:tcPr>
          <w:p w14:paraId="55C37A9D" w14:textId="77777777" w:rsidR="00256BEC" w:rsidRPr="00EA1539" w:rsidRDefault="00256BEC" w:rsidP="00F33E8D">
            <w:pPr>
              <w:pStyle w:val="ListParagraph"/>
              <w:numPr>
                <w:ilvl w:val="0"/>
                <w:numId w:val="4"/>
              </w:numPr>
              <w:rPr>
                <w:sz w:val="20"/>
                <w:szCs w:val="20"/>
              </w:rPr>
            </w:pPr>
            <w:r>
              <w:rPr>
                <w:sz w:val="20"/>
                <w:szCs w:val="20"/>
              </w:rPr>
              <w:t>Will you be t</w:t>
            </w:r>
            <w:r w:rsidRPr="00EA1539">
              <w:rPr>
                <w:sz w:val="20"/>
                <w:szCs w:val="20"/>
              </w:rPr>
              <w:t xml:space="preserve">esting </w:t>
            </w:r>
          </w:p>
          <w:p w14:paraId="4743C6A8" w14:textId="77777777" w:rsidR="00CE7F88" w:rsidRPr="00EA1539" w:rsidRDefault="00256BEC" w:rsidP="00F33E8D">
            <w:pPr>
              <w:pStyle w:val="ListParagraph"/>
              <w:ind w:left="216"/>
              <w:rPr>
                <w:sz w:val="20"/>
                <w:szCs w:val="20"/>
              </w:rPr>
            </w:pPr>
            <w:r w:rsidRPr="009C5DF8">
              <w:rPr>
                <w:b/>
                <w:i/>
                <w:sz w:val="20"/>
                <w:szCs w:val="20"/>
              </w:rPr>
              <w:t>Safety or Effectiveness</w:t>
            </w:r>
            <w:r w:rsidRPr="00EA1539">
              <w:rPr>
                <w:sz w:val="20"/>
                <w:szCs w:val="20"/>
              </w:rPr>
              <w:t>?</w:t>
            </w:r>
            <w:r>
              <w:rPr>
                <w:sz w:val="20"/>
                <w:szCs w:val="20"/>
              </w:rPr>
              <w:t xml:space="preserve"> </w:t>
            </w:r>
            <w:r w:rsidRPr="009C5DF8">
              <w:rPr>
                <w:i/>
                <w:sz w:val="20"/>
                <w:szCs w:val="20"/>
              </w:rPr>
              <w:t xml:space="preserve">Review </w:t>
            </w:r>
            <w:r w:rsidR="00F33E8D">
              <w:rPr>
                <w:i/>
                <w:sz w:val="20"/>
                <w:szCs w:val="20"/>
              </w:rPr>
              <w:t>I</w:t>
            </w:r>
            <w:r>
              <w:rPr>
                <w:i/>
                <w:sz w:val="20"/>
                <w:szCs w:val="20"/>
              </w:rPr>
              <w:t xml:space="preserve">nstructions </w:t>
            </w:r>
            <w:r w:rsidRPr="009C5DF8">
              <w:rPr>
                <w:i/>
                <w:sz w:val="20"/>
                <w:szCs w:val="20"/>
              </w:rPr>
              <w:t>to make determination.</w:t>
            </w:r>
            <w:r w:rsidRPr="00EA1539">
              <w:rPr>
                <w:sz w:val="20"/>
                <w:szCs w:val="20"/>
              </w:rPr>
              <w:t xml:space="preserve"> </w:t>
            </w:r>
            <w:r w:rsidR="00CE7F88" w:rsidRPr="00EA1539">
              <w:rPr>
                <w:sz w:val="20"/>
                <w:szCs w:val="20"/>
              </w:rPr>
              <w:t xml:space="preserve">  (Yes/No)</w:t>
            </w:r>
          </w:p>
        </w:tc>
        <w:tc>
          <w:tcPr>
            <w:tcW w:w="2430" w:type="dxa"/>
          </w:tcPr>
          <w:p w14:paraId="0E28EAE8" w14:textId="77777777" w:rsidR="00CE7F88" w:rsidRPr="00EA1539" w:rsidRDefault="00256BEC" w:rsidP="00F33E8D">
            <w:pPr>
              <w:pStyle w:val="ListParagraph"/>
              <w:numPr>
                <w:ilvl w:val="0"/>
                <w:numId w:val="4"/>
              </w:numPr>
              <w:rPr>
                <w:sz w:val="20"/>
                <w:szCs w:val="20"/>
              </w:rPr>
            </w:pPr>
            <w:r w:rsidRPr="00256BEC">
              <w:rPr>
                <w:sz w:val="20"/>
                <w:szCs w:val="20"/>
              </w:rPr>
              <w:t xml:space="preserve">Current FDA Status?   </w:t>
            </w:r>
            <w:r w:rsidRPr="00256BEC">
              <w:rPr>
                <w:i/>
                <w:sz w:val="20"/>
                <w:szCs w:val="20"/>
              </w:rPr>
              <w:t xml:space="preserve">Review </w:t>
            </w:r>
            <w:r w:rsidR="00F33E8D">
              <w:rPr>
                <w:i/>
                <w:sz w:val="20"/>
                <w:szCs w:val="20"/>
              </w:rPr>
              <w:t>I</w:t>
            </w:r>
            <w:r>
              <w:rPr>
                <w:i/>
                <w:sz w:val="20"/>
                <w:szCs w:val="20"/>
              </w:rPr>
              <w:t>nstructions for options</w:t>
            </w:r>
            <w:r w:rsidRPr="00256BEC">
              <w:rPr>
                <w:i/>
                <w:sz w:val="20"/>
                <w:szCs w:val="20"/>
              </w:rPr>
              <w:t>.</w:t>
            </w:r>
          </w:p>
        </w:tc>
        <w:tc>
          <w:tcPr>
            <w:tcW w:w="2928" w:type="dxa"/>
          </w:tcPr>
          <w:p w14:paraId="52C891E2" w14:textId="77777777" w:rsidR="00CE7F88" w:rsidRPr="00EA1539" w:rsidRDefault="00CE7F88" w:rsidP="00F33E8D">
            <w:pPr>
              <w:pStyle w:val="ListParagraph"/>
              <w:numPr>
                <w:ilvl w:val="0"/>
                <w:numId w:val="4"/>
              </w:numPr>
              <w:rPr>
                <w:sz w:val="20"/>
                <w:szCs w:val="20"/>
              </w:rPr>
            </w:pPr>
            <w:r>
              <w:rPr>
                <w:sz w:val="20"/>
                <w:szCs w:val="20"/>
              </w:rPr>
              <w:t xml:space="preserve">Uploaded device manual, instructions, </w:t>
            </w:r>
            <w:r w:rsidR="00256BEC">
              <w:rPr>
                <w:sz w:val="20"/>
                <w:szCs w:val="20"/>
              </w:rPr>
              <w:t xml:space="preserve">photos, spec sheets, </w:t>
            </w:r>
            <w:r w:rsidRPr="00EA1539">
              <w:rPr>
                <w:sz w:val="20"/>
                <w:szCs w:val="20"/>
              </w:rPr>
              <w:t>or other relevant safety/device information for the IRB to consider during protocol review</w:t>
            </w:r>
            <w:r w:rsidR="009E775D">
              <w:rPr>
                <w:sz w:val="20"/>
                <w:szCs w:val="20"/>
              </w:rPr>
              <w:t>?</w:t>
            </w:r>
            <w:r w:rsidRPr="00EA1539">
              <w:rPr>
                <w:sz w:val="20"/>
                <w:szCs w:val="20"/>
              </w:rPr>
              <w:t xml:space="preserve">  (Yes/No; if no, indicate why not)</w:t>
            </w:r>
          </w:p>
        </w:tc>
      </w:tr>
      <w:tr w:rsidR="00CE7F88" w14:paraId="655040CC" w14:textId="77777777" w:rsidTr="00256BEC">
        <w:trPr>
          <w:trHeight w:val="285"/>
        </w:trPr>
        <w:tc>
          <w:tcPr>
            <w:tcW w:w="3351" w:type="dxa"/>
          </w:tcPr>
          <w:p w14:paraId="2D6F90FD"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bookmarkStart w:id="0" w:name="Text70"/>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bookmarkEnd w:id="0"/>
          </w:p>
        </w:tc>
        <w:tc>
          <w:tcPr>
            <w:tcW w:w="2674" w:type="dxa"/>
          </w:tcPr>
          <w:p w14:paraId="2C1A0DC2"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7E8E88C4"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3D21B75F"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14:paraId="51848E34"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14:paraId="275EEAE9" w14:textId="77777777" w:rsidTr="00256BEC">
        <w:trPr>
          <w:trHeight w:val="285"/>
        </w:trPr>
        <w:tc>
          <w:tcPr>
            <w:tcW w:w="3351" w:type="dxa"/>
          </w:tcPr>
          <w:p w14:paraId="52D2BF21"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14:paraId="79FB39D7"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35E6D9AD"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7439A354"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14:paraId="623BB36B"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14:paraId="4A220DB2" w14:textId="77777777" w:rsidTr="00256BEC">
        <w:trPr>
          <w:trHeight w:val="285"/>
        </w:trPr>
        <w:tc>
          <w:tcPr>
            <w:tcW w:w="3351" w:type="dxa"/>
          </w:tcPr>
          <w:p w14:paraId="7F66BAB7"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14:paraId="23160906"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1F64FF7A"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00A9AC10"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14:paraId="083A92E5"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14:paraId="2481EE81" w14:textId="77777777" w:rsidTr="00256BEC">
        <w:trPr>
          <w:trHeight w:val="285"/>
        </w:trPr>
        <w:tc>
          <w:tcPr>
            <w:tcW w:w="3351" w:type="dxa"/>
          </w:tcPr>
          <w:p w14:paraId="177434FA"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14:paraId="60212BBE"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7397F874"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28237194"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14:paraId="72C902EB"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14:paraId="50A3CF28" w14:textId="77777777" w:rsidTr="00256BEC">
        <w:trPr>
          <w:trHeight w:val="294"/>
        </w:trPr>
        <w:tc>
          <w:tcPr>
            <w:tcW w:w="3351" w:type="dxa"/>
          </w:tcPr>
          <w:p w14:paraId="27A78B87"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14:paraId="61A08A84"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66EEC6F0"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14:paraId="7152CEFC"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14:paraId="10DB85AC" w14:textId="77777777"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bl>
    <w:p w14:paraId="374F09CC" w14:textId="77777777" w:rsidR="00381CCF" w:rsidRDefault="00F01B34" w:rsidP="002E116E">
      <w:pPr>
        <w:rPr>
          <w:color w:val="7030A0"/>
          <w:sz w:val="12"/>
          <w:szCs w:val="12"/>
        </w:rPr>
      </w:pPr>
      <w:r>
        <w:rPr>
          <w:color w:val="7030A0"/>
        </w:rPr>
        <w:br/>
      </w:r>
      <w:r w:rsidR="00381CCF" w:rsidRPr="00D529D6">
        <w:rPr>
          <w:color w:val="7030A0"/>
        </w:rPr>
        <w:t xml:space="preserve">If you answered </w:t>
      </w:r>
      <w:r w:rsidR="00A64053">
        <w:rPr>
          <w:color w:val="7030A0"/>
        </w:rPr>
        <w:t>“</w:t>
      </w:r>
      <w:r w:rsidR="00381CCF" w:rsidRPr="00D529D6">
        <w:rPr>
          <w:color w:val="7030A0"/>
        </w:rPr>
        <w:t>yes</w:t>
      </w:r>
      <w:r w:rsidR="00A64053">
        <w:rPr>
          <w:color w:val="7030A0"/>
        </w:rPr>
        <w:t>”</w:t>
      </w:r>
      <w:r w:rsidR="00381CCF" w:rsidRPr="00D529D6">
        <w:rPr>
          <w:color w:val="7030A0"/>
        </w:rPr>
        <w:t xml:space="preserve"> in </w:t>
      </w:r>
      <w:r w:rsidR="001142C6">
        <w:rPr>
          <w:b/>
          <w:i/>
          <w:color w:val="7030A0"/>
        </w:rPr>
        <w:t>c</w:t>
      </w:r>
      <w:r w:rsidR="00381CCF" w:rsidRPr="00A64053">
        <w:rPr>
          <w:b/>
          <w:i/>
          <w:color w:val="7030A0"/>
        </w:rPr>
        <w:t>olu</w:t>
      </w:r>
      <w:r w:rsidR="00381CCF" w:rsidRPr="00F01B34">
        <w:rPr>
          <w:b/>
          <w:i/>
          <w:color w:val="7030A0"/>
        </w:rPr>
        <w:t xml:space="preserve">mn c </w:t>
      </w:r>
      <w:r w:rsidR="00381CCF" w:rsidRPr="00D529D6">
        <w:rPr>
          <w:color w:val="7030A0"/>
        </w:rPr>
        <w:t>above</w:t>
      </w:r>
      <w:r w:rsidR="004F7A61">
        <w:rPr>
          <w:color w:val="7030A0"/>
        </w:rPr>
        <w:t xml:space="preserve"> for any device</w:t>
      </w:r>
      <w:r w:rsidR="001142C6">
        <w:rPr>
          <w:color w:val="7030A0"/>
        </w:rPr>
        <w:t xml:space="preserve"> (</w:t>
      </w:r>
      <w:r w:rsidR="001142C6" w:rsidRPr="001142C6">
        <w:rPr>
          <w:b/>
          <w:color w:val="7030A0"/>
        </w:rPr>
        <w:t xml:space="preserve">hereafter referred to as </w:t>
      </w:r>
      <w:r w:rsidR="001142C6" w:rsidRPr="001142C6">
        <w:rPr>
          <w:b/>
          <w:color w:val="7030A0"/>
          <w:u w:val="single"/>
        </w:rPr>
        <w:t>Column C devices</w:t>
      </w:r>
      <w:r w:rsidR="001142C6">
        <w:rPr>
          <w:color w:val="7030A0"/>
        </w:rPr>
        <w:t>)</w:t>
      </w:r>
      <w:r w:rsidR="00381CCF" w:rsidRPr="00D529D6">
        <w:rPr>
          <w:color w:val="7030A0"/>
        </w:rPr>
        <w:t>, continue to #</w:t>
      </w:r>
      <w:r w:rsidR="005E1708">
        <w:rPr>
          <w:color w:val="7030A0"/>
        </w:rPr>
        <w:t>3</w:t>
      </w:r>
      <w:r w:rsidR="00381CCF" w:rsidRPr="00D529D6">
        <w:rPr>
          <w:color w:val="7030A0"/>
        </w:rPr>
        <w:t>.</w:t>
      </w:r>
      <w:r w:rsidR="00A64053">
        <w:rPr>
          <w:color w:val="7030A0"/>
        </w:rPr>
        <w:t xml:space="preserve">  If you </w:t>
      </w:r>
      <w:r w:rsidR="001142C6">
        <w:rPr>
          <w:color w:val="7030A0"/>
        </w:rPr>
        <w:t xml:space="preserve">do not have any </w:t>
      </w:r>
      <w:r w:rsidR="001142C6" w:rsidRPr="001142C6">
        <w:rPr>
          <w:b/>
          <w:color w:val="7030A0"/>
        </w:rPr>
        <w:t>Column C</w:t>
      </w:r>
      <w:r w:rsidR="001142C6">
        <w:rPr>
          <w:color w:val="7030A0"/>
        </w:rPr>
        <w:t xml:space="preserve"> devices</w:t>
      </w:r>
      <w:r w:rsidR="00C1251B">
        <w:rPr>
          <w:color w:val="7030A0"/>
        </w:rPr>
        <w:t>, STOP HERE.</w:t>
      </w:r>
      <w:r>
        <w:rPr>
          <w:color w:val="7030A0"/>
        </w:rPr>
        <w:br/>
      </w:r>
    </w:p>
    <w:p w14:paraId="6E37AFE6" w14:textId="77777777" w:rsidR="00F01B34" w:rsidRPr="00413FB8" w:rsidRDefault="00F01B34" w:rsidP="00F01B34">
      <w:pPr>
        <w:pStyle w:val="ListParagraph"/>
        <w:numPr>
          <w:ilvl w:val="0"/>
          <w:numId w:val="2"/>
        </w:numPr>
        <w:rPr>
          <w:sz w:val="8"/>
          <w:szCs w:val="8"/>
        </w:rPr>
      </w:pPr>
      <w:r w:rsidRPr="00F01B34">
        <w:t xml:space="preserve">For any </w:t>
      </w:r>
      <w:r w:rsidR="001142C6" w:rsidRPr="001142C6">
        <w:rPr>
          <w:b/>
          <w:i/>
        </w:rPr>
        <w:t>C</w:t>
      </w:r>
      <w:r w:rsidRPr="001142C6">
        <w:rPr>
          <w:b/>
          <w:i/>
        </w:rPr>
        <w:t xml:space="preserve">olumn </w:t>
      </w:r>
      <w:r w:rsidR="001142C6">
        <w:rPr>
          <w:b/>
          <w:i/>
        </w:rPr>
        <w:t>C</w:t>
      </w:r>
      <w:r w:rsidR="001142C6">
        <w:t xml:space="preserve"> devices:</w:t>
      </w:r>
      <w:r w:rsidR="00413FB8">
        <w:br/>
      </w:r>
    </w:p>
    <w:p w14:paraId="6963EDC2" w14:textId="77777777" w:rsidR="007610BE" w:rsidRPr="005E1708" w:rsidRDefault="00F01B34" w:rsidP="001142C6">
      <w:pPr>
        <w:pStyle w:val="ListParagraph"/>
        <w:numPr>
          <w:ilvl w:val="1"/>
          <w:numId w:val="2"/>
        </w:numPr>
        <w:rPr>
          <w:color w:val="7030A0"/>
          <w:sz w:val="8"/>
          <w:szCs w:val="8"/>
        </w:rPr>
      </w:pPr>
      <w:r w:rsidRPr="00F01B34">
        <w:t>Does the device qualify as a “General Wellness Device</w:t>
      </w:r>
      <w:r w:rsidR="00103F07">
        <w:t xml:space="preserve"> – Low Risk</w:t>
      </w:r>
      <w:r w:rsidRPr="00F01B34">
        <w:t>”</w:t>
      </w:r>
      <w:r w:rsidR="001142C6">
        <w:t xml:space="preserve"> (Review </w:t>
      </w:r>
      <w:hyperlink r:id="rId9" w:history="1">
        <w:r w:rsidR="001142C6" w:rsidRPr="00C33767">
          <w:rPr>
            <w:rStyle w:val="Hyperlink"/>
          </w:rPr>
          <w:t>FDA G</w:t>
        </w:r>
        <w:r w:rsidR="001142C6" w:rsidRPr="00C33767">
          <w:rPr>
            <w:rStyle w:val="Hyperlink"/>
          </w:rPr>
          <w:t>uidance</w:t>
        </w:r>
      </w:hyperlink>
      <w:r w:rsidR="001142C6">
        <w:t xml:space="preserve"> for this determination)</w:t>
      </w:r>
      <w:r w:rsidRPr="00F01B34">
        <w:t>?</w:t>
      </w:r>
      <w:r>
        <w:t xml:space="preserve"> </w:t>
      </w:r>
      <w:r w:rsidR="001C0EA4" w:rsidRPr="001142C6">
        <w:rPr>
          <w:rFonts w:ascii="Calibri" w:hAnsi="Calibri"/>
          <w:bCs/>
        </w:rPr>
        <w:t>If yes, please specify which device</w:t>
      </w:r>
      <w:r w:rsidR="00103F07">
        <w:rPr>
          <w:rFonts w:ascii="Calibri" w:hAnsi="Calibri"/>
          <w:bCs/>
        </w:rPr>
        <w:t>(s)</w:t>
      </w:r>
      <w:r w:rsidR="001C0EA4" w:rsidRPr="001142C6">
        <w:rPr>
          <w:rFonts w:ascii="Calibri" w:hAnsi="Calibri"/>
          <w:bCs/>
        </w:rPr>
        <w:t xml:space="preserve"> </w:t>
      </w:r>
      <w:r w:rsidR="00103F07">
        <w:rPr>
          <w:rFonts w:ascii="Calibri" w:hAnsi="Calibri"/>
          <w:bCs/>
        </w:rPr>
        <w:t>from Column C above</w:t>
      </w:r>
      <w:r w:rsidR="00103F07" w:rsidRPr="001142C6">
        <w:rPr>
          <w:rFonts w:ascii="Calibri" w:hAnsi="Calibri"/>
          <w:bCs/>
        </w:rPr>
        <w:t xml:space="preserve"> </w:t>
      </w:r>
      <w:r w:rsidR="001C0EA4" w:rsidRPr="001142C6">
        <w:rPr>
          <w:rFonts w:ascii="Calibri" w:hAnsi="Calibri"/>
          <w:bCs/>
        </w:rPr>
        <w:t xml:space="preserve">this applies to, and </w:t>
      </w:r>
      <w:r w:rsidR="004F7A61" w:rsidRPr="001142C6">
        <w:rPr>
          <w:rFonts w:ascii="Calibri" w:hAnsi="Calibri"/>
          <w:bCs/>
        </w:rPr>
        <w:t xml:space="preserve">explain </w:t>
      </w:r>
      <w:r w:rsidR="001C0EA4" w:rsidRPr="001142C6">
        <w:rPr>
          <w:rFonts w:ascii="Calibri" w:hAnsi="Calibri"/>
          <w:bCs/>
        </w:rPr>
        <w:t>how it meets FDA’s criteria:</w:t>
      </w:r>
      <w:r w:rsidR="001C0EA4" w:rsidRPr="001142C6">
        <w:rPr>
          <w:rFonts w:ascii="Calibri" w:hAnsi="Calibri"/>
          <w:b/>
          <w:bCs/>
        </w:rPr>
        <w:t xml:space="preserve"> </w:t>
      </w:r>
      <w:r w:rsidR="001C0EA4" w:rsidRPr="001142C6">
        <w:rPr>
          <w:rFonts w:ascii="Calibri" w:hAnsi="Calibri"/>
          <w:b/>
          <w:bCs/>
        </w:rPr>
        <w:br/>
      </w:r>
      <w:r w:rsidR="001C0EA4" w:rsidRPr="001142C6">
        <w:rPr>
          <w:rFonts w:ascii="Calibri" w:hAnsi="Calibri"/>
        </w:rPr>
        <w:fldChar w:fldCharType="begin">
          <w:ffData>
            <w:name w:val="Text70"/>
            <w:enabled/>
            <w:calcOnExit w:val="0"/>
            <w:textInput/>
          </w:ffData>
        </w:fldChar>
      </w:r>
      <w:r w:rsidR="001C0EA4" w:rsidRPr="001142C6">
        <w:rPr>
          <w:rFonts w:ascii="Calibri" w:hAnsi="Calibri"/>
        </w:rPr>
        <w:instrText xml:space="preserve"> FORMTEXT </w:instrText>
      </w:r>
      <w:r w:rsidR="001C0EA4" w:rsidRPr="001142C6">
        <w:rPr>
          <w:rFonts w:ascii="Calibri" w:hAnsi="Calibri"/>
        </w:rPr>
      </w:r>
      <w:r w:rsidR="001C0EA4" w:rsidRPr="001142C6">
        <w:rPr>
          <w:rFonts w:ascii="Calibri" w:hAnsi="Calibri"/>
        </w:rPr>
        <w:fldChar w:fldCharType="separate"/>
      </w:r>
      <w:r w:rsidR="001C0EA4" w:rsidRPr="000468BD">
        <w:rPr>
          <w:noProof/>
        </w:rPr>
        <w:t> </w:t>
      </w:r>
      <w:r w:rsidR="001C0EA4" w:rsidRPr="000468BD">
        <w:rPr>
          <w:noProof/>
        </w:rPr>
        <w:t> </w:t>
      </w:r>
      <w:r w:rsidR="001C0EA4" w:rsidRPr="000468BD">
        <w:rPr>
          <w:noProof/>
        </w:rPr>
        <w:t> </w:t>
      </w:r>
      <w:r w:rsidR="001C0EA4" w:rsidRPr="000468BD">
        <w:rPr>
          <w:noProof/>
        </w:rPr>
        <w:t> </w:t>
      </w:r>
      <w:r w:rsidR="001C0EA4" w:rsidRPr="000468BD">
        <w:rPr>
          <w:noProof/>
        </w:rPr>
        <w:t> </w:t>
      </w:r>
      <w:r w:rsidR="001C0EA4" w:rsidRPr="001142C6">
        <w:rPr>
          <w:rFonts w:ascii="Calibri" w:hAnsi="Calibri"/>
        </w:rPr>
        <w:fldChar w:fldCharType="end"/>
      </w:r>
      <w:r w:rsidR="001142C6" w:rsidRPr="001142C6">
        <w:rPr>
          <w:rFonts w:ascii="Calibri" w:hAnsi="Calibri"/>
        </w:rPr>
        <w:br/>
      </w:r>
    </w:p>
    <w:p w14:paraId="39A51833" w14:textId="77777777" w:rsidR="00A64053" w:rsidRPr="00256BEC" w:rsidRDefault="00256BEC" w:rsidP="00A64053">
      <w:pPr>
        <w:pStyle w:val="ListParagraph"/>
        <w:numPr>
          <w:ilvl w:val="1"/>
          <w:numId w:val="2"/>
        </w:numPr>
        <w:spacing w:before="100" w:beforeAutospacing="1" w:after="100" w:afterAutospacing="1" w:line="240" w:lineRule="auto"/>
        <w:rPr>
          <w:color w:val="7030A0"/>
        </w:rPr>
      </w:pPr>
      <w:r>
        <w:t xml:space="preserve">Does the device qualify as </w:t>
      </w:r>
      <w:r w:rsidR="00F33E8D">
        <w:t>“</w:t>
      </w:r>
      <w:r>
        <w:t>Non-Medical</w:t>
      </w:r>
      <w:r w:rsidR="00103F07">
        <w:t xml:space="preserve"> Exercise Equipment</w:t>
      </w:r>
      <w:r w:rsidR="00F33E8D">
        <w:t>”</w:t>
      </w:r>
      <w:r>
        <w:t xml:space="preserve"> (Review Instructions for guidance)?</w:t>
      </w:r>
      <w:r w:rsidR="005E1708" w:rsidRPr="00256BEC">
        <w:t xml:space="preserve"> </w:t>
      </w:r>
      <w:r w:rsidR="00A64053" w:rsidRPr="00256BEC">
        <w:rPr>
          <w:rFonts w:ascii="Calibri" w:hAnsi="Calibri"/>
          <w:bCs/>
        </w:rPr>
        <w:t xml:space="preserve">If </w:t>
      </w:r>
      <w:r w:rsidR="001142C6" w:rsidRPr="00256BEC">
        <w:rPr>
          <w:rFonts w:ascii="Calibri" w:hAnsi="Calibri"/>
          <w:bCs/>
        </w:rPr>
        <w:t>yes</w:t>
      </w:r>
      <w:r w:rsidR="00A64053" w:rsidRPr="00256BEC">
        <w:rPr>
          <w:rFonts w:ascii="Calibri" w:hAnsi="Calibri"/>
          <w:bCs/>
        </w:rPr>
        <w:t>, please specify which device</w:t>
      </w:r>
      <w:r w:rsidR="00103F07" w:rsidRPr="00256BEC">
        <w:rPr>
          <w:rFonts w:ascii="Calibri" w:hAnsi="Calibri"/>
          <w:bCs/>
        </w:rPr>
        <w:t>(s) from Column C above</w:t>
      </w:r>
      <w:r w:rsidR="00A64053" w:rsidRPr="00256BEC">
        <w:rPr>
          <w:rFonts w:ascii="Calibri" w:hAnsi="Calibri"/>
          <w:bCs/>
        </w:rPr>
        <w:t xml:space="preserve"> this applies to, and </w:t>
      </w:r>
      <w:r w:rsidR="004F7A61" w:rsidRPr="00256BEC">
        <w:rPr>
          <w:rFonts w:ascii="Calibri" w:hAnsi="Calibri"/>
          <w:bCs/>
        </w:rPr>
        <w:t xml:space="preserve">explain how </w:t>
      </w:r>
      <w:r>
        <w:rPr>
          <w:rFonts w:ascii="Calibri" w:hAnsi="Calibri"/>
          <w:bCs/>
        </w:rPr>
        <w:t>it meets the criteria</w:t>
      </w:r>
      <w:r w:rsidR="00A64053" w:rsidRPr="00256BEC">
        <w:rPr>
          <w:rFonts w:ascii="Calibri" w:hAnsi="Calibri"/>
          <w:bCs/>
        </w:rPr>
        <w:t>:</w:t>
      </w:r>
      <w:r w:rsidR="00A64053" w:rsidRPr="00A64053">
        <w:rPr>
          <w:rFonts w:ascii="Calibri" w:hAnsi="Calibri"/>
          <w:b/>
          <w:bCs/>
        </w:rPr>
        <w:t xml:space="preserve"> </w:t>
      </w:r>
      <w:r w:rsidR="00A64053" w:rsidRPr="00A64053">
        <w:rPr>
          <w:rFonts w:ascii="Calibri" w:hAnsi="Calibri"/>
          <w:b/>
          <w:bCs/>
        </w:rPr>
        <w:br/>
      </w:r>
      <w:r w:rsidR="00A64053" w:rsidRPr="00A64053">
        <w:rPr>
          <w:rFonts w:ascii="Calibri" w:hAnsi="Calibri"/>
        </w:rPr>
        <w:fldChar w:fldCharType="begin">
          <w:ffData>
            <w:name w:val="Text70"/>
            <w:enabled/>
            <w:calcOnExit w:val="0"/>
            <w:textInput/>
          </w:ffData>
        </w:fldChar>
      </w:r>
      <w:r w:rsidR="00A64053" w:rsidRPr="00A64053">
        <w:rPr>
          <w:rFonts w:ascii="Calibri" w:hAnsi="Calibri"/>
        </w:rPr>
        <w:instrText xml:space="preserve"> FORMTEXT </w:instrText>
      </w:r>
      <w:r w:rsidR="00A64053" w:rsidRPr="00A64053">
        <w:rPr>
          <w:rFonts w:ascii="Calibri" w:hAnsi="Calibri"/>
        </w:rPr>
      </w:r>
      <w:r w:rsidR="00A64053" w:rsidRPr="00A64053">
        <w:rPr>
          <w:rFonts w:ascii="Calibri" w:hAnsi="Calibri"/>
        </w:rPr>
        <w:fldChar w:fldCharType="separate"/>
      </w:r>
      <w:r w:rsidR="009014A8">
        <w:rPr>
          <w:rFonts w:ascii="Calibri" w:hAnsi="Calibri"/>
        </w:rPr>
        <w:t> </w:t>
      </w:r>
      <w:r w:rsidR="009014A8">
        <w:rPr>
          <w:rFonts w:ascii="Calibri" w:hAnsi="Calibri"/>
        </w:rPr>
        <w:t> </w:t>
      </w:r>
      <w:r w:rsidR="009014A8">
        <w:rPr>
          <w:rFonts w:ascii="Calibri" w:hAnsi="Calibri"/>
        </w:rPr>
        <w:t> </w:t>
      </w:r>
      <w:r w:rsidR="009014A8">
        <w:rPr>
          <w:rFonts w:ascii="Calibri" w:hAnsi="Calibri"/>
        </w:rPr>
        <w:t> </w:t>
      </w:r>
      <w:r w:rsidR="009014A8">
        <w:rPr>
          <w:rFonts w:ascii="Calibri" w:hAnsi="Calibri"/>
        </w:rPr>
        <w:t> </w:t>
      </w:r>
      <w:r w:rsidR="00A64053" w:rsidRPr="00A64053">
        <w:rPr>
          <w:rFonts w:ascii="Calibri" w:hAnsi="Calibri"/>
        </w:rPr>
        <w:fldChar w:fldCharType="end"/>
      </w:r>
    </w:p>
    <w:p w14:paraId="0D9E2583" w14:textId="08178FB8" w:rsidR="00256BEC" w:rsidRPr="00E6515E" w:rsidRDefault="00256BEC" w:rsidP="00256BEC">
      <w:pPr>
        <w:pStyle w:val="ListParagraph"/>
        <w:numPr>
          <w:ilvl w:val="1"/>
          <w:numId w:val="2"/>
        </w:numPr>
      </w:pPr>
      <w:r>
        <w:lastRenderedPageBreak/>
        <w:t>Does the device’s use in the</w:t>
      </w:r>
      <w:r w:rsidRPr="00F01B34">
        <w:t xml:space="preserve"> </w:t>
      </w:r>
      <w:r>
        <w:t>study</w:t>
      </w:r>
      <w:r w:rsidRPr="00F01B34">
        <w:t xml:space="preserve"> </w:t>
      </w:r>
      <w:r>
        <w:t xml:space="preserve">meet criteria for </w:t>
      </w:r>
      <w:hyperlink r:id="rId10" w:history="1">
        <w:r w:rsidRPr="00C33767">
          <w:rPr>
            <w:rStyle w:val="Hyperlink"/>
          </w:rPr>
          <w:t>IDE Exempt by FDA</w:t>
        </w:r>
      </w:hyperlink>
      <w:r>
        <w:rPr>
          <w:rStyle w:val="Hyperlink"/>
        </w:rPr>
        <w:t xml:space="preserve"> </w:t>
      </w:r>
      <w:r>
        <w:t xml:space="preserve">(Review Instructions for guidance)?  </w:t>
      </w:r>
      <w:r w:rsidRPr="00E6515E">
        <w:rPr>
          <w:rFonts w:ascii="Calibri" w:hAnsi="Calibri"/>
          <w:bCs/>
        </w:rPr>
        <w:t>If yes, please specify which device</w:t>
      </w:r>
      <w:r>
        <w:rPr>
          <w:rFonts w:ascii="Calibri" w:hAnsi="Calibri"/>
          <w:bCs/>
        </w:rPr>
        <w:t>(s) from Column C</w:t>
      </w:r>
      <w:r w:rsidRPr="00E6515E">
        <w:rPr>
          <w:rFonts w:ascii="Calibri" w:hAnsi="Calibri"/>
          <w:bCs/>
        </w:rPr>
        <w:t xml:space="preserve"> this applies to, and how it meets FDA’s </w:t>
      </w:r>
      <w:r>
        <w:rPr>
          <w:rFonts w:ascii="Calibri" w:hAnsi="Calibri"/>
          <w:bCs/>
        </w:rPr>
        <w:t xml:space="preserve">exemption </w:t>
      </w:r>
      <w:r w:rsidRPr="00E6515E">
        <w:rPr>
          <w:rFonts w:ascii="Calibri" w:hAnsi="Calibri"/>
          <w:bCs/>
        </w:rPr>
        <w:t>criteria:</w:t>
      </w:r>
      <w:r w:rsidRPr="00E6515E">
        <w:rPr>
          <w:rFonts w:ascii="Calibri" w:hAnsi="Calibri"/>
          <w:b/>
          <w:bCs/>
        </w:rPr>
        <w:t xml:space="preserve"> </w:t>
      </w:r>
      <w:r w:rsidRPr="00E6515E">
        <w:rPr>
          <w:rFonts w:ascii="Calibri" w:hAnsi="Calibri"/>
          <w:b/>
          <w:bCs/>
        </w:rPr>
        <w:br/>
      </w:r>
      <w:r w:rsidRPr="00E6515E">
        <w:rPr>
          <w:rFonts w:ascii="Calibri" w:hAnsi="Calibri"/>
        </w:rPr>
        <w:fldChar w:fldCharType="begin">
          <w:ffData>
            <w:name w:val="Text70"/>
            <w:enabled/>
            <w:calcOnExit w:val="0"/>
            <w:textInput/>
          </w:ffData>
        </w:fldChar>
      </w:r>
      <w:r w:rsidRPr="00E6515E">
        <w:rPr>
          <w:rFonts w:ascii="Calibri" w:hAnsi="Calibri"/>
        </w:rPr>
        <w:instrText xml:space="preserve"> FORMTEXT </w:instrText>
      </w:r>
      <w:r w:rsidRPr="00E6515E">
        <w:rPr>
          <w:rFonts w:ascii="Calibri" w:hAnsi="Calibri"/>
        </w:rPr>
      </w:r>
      <w:r w:rsidRPr="00E6515E">
        <w:rPr>
          <w:rFonts w:ascii="Calibri" w:hAnsi="Calibri"/>
        </w:rPr>
        <w:fldChar w:fldCharType="separate"/>
      </w:r>
      <w:r w:rsidRPr="000468BD">
        <w:rPr>
          <w:noProof/>
        </w:rPr>
        <w:t> </w:t>
      </w:r>
      <w:r w:rsidRPr="000468BD">
        <w:rPr>
          <w:noProof/>
        </w:rPr>
        <w:t> </w:t>
      </w:r>
      <w:r w:rsidRPr="000468BD">
        <w:rPr>
          <w:noProof/>
        </w:rPr>
        <w:t> </w:t>
      </w:r>
      <w:r w:rsidRPr="000468BD">
        <w:rPr>
          <w:noProof/>
        </w:rPr>
        <w:t> </w:t>
      </w:r>
      <w:r w:rsidRPr="000468BD">
        <w:rPr>
          <w:noProof/>
        </w:rPr>
        <w:t> </w:t>
      </w:r>
      <w:r w:rsidRPr="00E6515E">
        <w:rPr>
          <w:rFonts w:ascii="Calibri" w:hAnsi="Calibri"/>
        </w:rPr>
        <w:fldChar w:fldCharType="end"/>
      </w:r>
    </w:p>
    <w:p w14:paraId="0711C2EC" w14:textId="77777777" w:rsidR="0022607C" w:rsidRPr="00256BEC" w:rsidRDefault="001142C6" w:rsidP="00256BEC">
      <w:pPr>
        <w:rPr>
          <w:color w:val="7030A0"/>
        </w:rPr>
      </w:pPr>
      <w:r w:rsidRPr="00256BEC">
        <w:rPr>
          <w:color w:val="7030A0"/>
        </w:rPr>
        <w:t xml:space="preserve">If </w:t>
      </w:r>
      <w:r w:rsidR="00256BEC">
        <w:rPr>
          <w:color w:val="7030A0"/>
        </w:rPr>
        <w:t xml:space="preserve">all </w:t>
      </w:r>
      <w:r w:rsidRPr="00256BEC">
        <w:rPr>
          <w:b/>
          <w:color w:val="7030A0"/>
        </w:rPr>
        <w:t>Column C</w:t>
      </w:r>
      <w:r w:rsidRPr="00256BEC">
        <w:rPr>
          <w:color w:val="7030A0"/>
        </w:rPr>
        <w:t xml:space="preserve"> devices</w:t>
      </w:r>
      <w:r w:rsidR="00256BEC">
        <w:rPr>
          <w:color w:val="7030A0"/>
        </w:rPr>
        <w:t xml:space="preserve"> qualify under item 3 a, b, or c above</w:t>
      </w:r>
      <w:r w:rsidRPr="00256BEC">
        <w:rPr>
          <w:color w:val="7030A0"/>
        </w:rPr>
        <w:t>, STOP HERE.  If not, continue to #</w:t>
      </w:r>
      <w:r w:rsidR="00256BEC" w:rsidRPr="00256BEC">
        <w:rPr>
          <w:color w:val="7030A0"/>
        </w:rPr>
        <w:t>4</w:t>
      </w:r>
      <w:r w:rsidR="00E700BF">
        <w:rPr>
          <w:color w:val="7030A0"/>
        </w:rPr>
        <w:t>, #5, and #6.</w:t>
      </w:r>
      <w:r w:rsidRPr="00256BEC">
        <w:rPr>
          <w:color w:val="7030A0"/>
        </w:rPr>
        <w:t xml:space="preserve">  </w:t>
      </w:r>
    </w:p>
    <w:p w14:paraId="4F6F9147" w14:textId="77777777" w:rsidR="004A1BF4" w:rsidRDefault="004A1BF4" w:rsidP="004A1BF4">
      <w:pPr>
        <w:pStyle w:val="ListParagraph"/>
        <w:ind w:left="360"/>
      </w:pPr>
    </w:p>
    <w:p w14:paraId="06253DD1" w14:textId="77777777" w:rsidR="00753A43" w:rsidRPr="00753A43" w:rsidRDefault="005B764A" w:rsidP="00DF38D2">
      <w:pPr>
        <w:pStyle w:val="ListParagraph"/>
        <w:numPr>
          <w:ilvl w:val="0"/>
          <w:numId w:val="2"/>
        </w:numPr>
        <w:tabs>
          <w:tab w:val="left" w:pos="360"/>
          <w:tab w:val="left" w:pos="720"/>
        </w:tabs>
        <w:spacing w:after="0" w:line="240" w:lineRule="auto"/>
        <w:rPr>
          <w:bCs/>
        </w:rPr>
      </w:pPr>
      <w:r w:rsidRPr="00E6515E">
        <w:rPr>
          <w:b/>
          <w:i/>
        </w:rPr>
        <w:t>Column C</w:t>
      </w:r>
      <w:r>
        <w:t xml:space="preserve"> devices that do</w:t>
      </w:r>
      <w:r w:rsidR="004A1BF4">
        <w:t xml:space="preserve"> not qualify as a General Wellness Device</w:t>
      </w:r>
      <w:r w:rsidR="00753A43">
        <w:t xml:space="preserve"> – Low Risk</w:t>
      </w:r>
      <w:r w:rsidR="004A1BF4">
        <w:t xml:space="preserve">, </w:t>
      </w:r>
      <w:r w:rsidR="00753A43">
        <w:t xml:space="preserve">Non-Medical </w:t>
      </w:r>
      <w:r w:rsidR="004A1BF4">
        <w:t xml:space="preserve">Exercise Equipment, or IDE Exempt </w:t>
      </w:r>
      <w:r w:rsidR="00DF38D2">
        <w:t xml:space="preserve">are considered a “Regulated Medical Device” and </w:t>
      </w:r>
      <w:r w:rsidR="004A1BF4">
        <w:t xml:space="preserve">must </w:t>
      </w:r>
      <w:r w:rsidR="00FD790B">
        <w:t xml:space="preserve">undergo a risk determination by the IRB.  </w:t>
      </w:r>
      <w:r w:rsidR="00753A43">
        <w:br/>
      </w:r>
    </w:p>
    <w:p w14:paraId="5DC1396A" w14:textId="77777777" w:rsidR="00753A43" w:rsidRPr="00753A43" w:rsidRDefault="00E6515E" w:rsidP="00753A43">
      <w:pPr>
        <w:pStyle w:val="ListParagraph"/>
        <w:numPr>
          <w:ilvl w:val="1"/>
          <w:numId w:val="2"/>
        </w:numPr>
        <w:tabs>
          <w:tab w:val="left" w:pos="360"/>
          <w:tab w:val="left" w:pos="720"/>
        </w:tabs>
        <w:spacing w:after="0" w:line="240" w:lineRule="auto"/>
        <w:rPr>
          <w:bCs/>
        </w:rPr>
      </w:pPr>
      <w:r>
        <w:t>S</w:t>
      </w:r>
      <w:r w:rsidR="00052127" w:rsidRPr="00E6515E">
        <w:rPr>
          <w:bCs/>
        </w:rPr>
        <w:t>pecify if your</w:t>
      </w:r>
      <w:r w:rsidRPr="00E6515E">
        <w:rPr>
          <w:bCs/>
        </w:rPr>
        <w:t xml:space="preserve"> </w:t>
      </w:r>
      <w:r w:rsidRPr="00E6515E">
        <w:rPr>
          <w:b/>
          <w:bCs/>
        </w:rPr>
        <w:t>Column C</w:t>
      </w:r>
      <w:r w:rsidR="00052127" w:rsidRPr="00E6515E">
        <w:rPr>
          <w:bCs/>
        </w:rPr>
        <w:t xml:space="preserve"> device</w:t>
      </w:r>
      <w:r w:rsidRPr="00E6515E">
        <w:rPr>
          <w:bCs/>
        </w:rPr>
        <w:t>(s)</w:t>
      </w:r>
      <w:r w:rsidR="00052127" w:rsidRPr="00E6515E">
        <w:rPr>
          <w:bCs/>
        </w:rPr>
        <w:t xml:space="preserve"> </w:t>
      </w:r>
      <w:r w:rsidR="00DF38D2">
        <w:rPr>
          <w:bCs/>
        </w:rPr>
        <w:t>qualifies a</w:t>
      </w:r>
      <w:r w:rsidR="00DF38D2" w:rsidRPr="00DF38D2">
        <w:rPr>
          <w:bCs/>
        </w:rPr>
        <w:t xml:space="preserve">s </w:t>
      </w:r>
      <w:r w:rsidR="00DF38D2" w:rsidRPr="00DF38D2">
        <w:rPr>
          <w:b/>
          <w:bCs/>
        </w:rPr>
        <w:t>Non-Significant Risk (NSR)</w:t>
      </w:r>
      <w:r w:rsidR="00DF38D2" w:rsidRPr="00DF38D2">
        <w:rPr>
          <w:bCs/>
        </w:rPr>
        <w:t xml:space="preserve"> or </w:t>
      </w:r>
      <w:r w:rsidR="00DF38D2" w:rsidRPr="00DF38D2">
        <w:rPr>
          <w:b/>
          <w:bCs/>
        </w:rPr>
        <w:t>Significant Risk (SR)</w:t>
      </w:r>
      <w:r w:rsidR="00E700BF">
        <w:rPr>
          <w:b/>
          <w:bCs/>
        </w:rPr>
        <w:t>*</w:t>
      </w:r>
      <w:r w:rsidR="00753A43">
        <w:rPr>
          <w:b/>
          <w:bCs/>
        </w:rPr>
        <w:t xml:space="preserve"> </w:t>
      </w:r>
      <w:r w:rsidR="00F33E8D">
        <w:rPr>
          <w:bCs/>
        </w:rPr>
        <w:t>(s</w:t>
      </w:r>
      <w:r w:rsidR="00753A43" w:rsidRPr="00753A43">
        <w:rPr>
          <w:bCs/>
        </w:rPr>
        <w:t>ee Instructions)</w:t>
      </w:r>
      <w:r w:rsidR="00DF38D2" w:rsidRPr="00753A43">
        <w:rPr>
          <w:bCs/>
        </w:rPr>
        <w:t xml:space="preserve">.  </w:t>
      </w:r>
      <w:r w:rsidR="00753A43">
        <w:rPr>
          <w:bCs/>
        </w:rPr>
        <w:br/>
      </w:r>
      <w:r w:rsidR="00753A43" w:rsidRPr="00052127">
        <w:fldChar w:fldCharType="begin">
          <w:ffData>
            <w:name w:val="Text70"/>
            <w:enabled/>
            <w:calcOnExit w:val="0"/>
            <w:textInput/>
          </w:ffData>
        </w:fldChar>
      </w:r>
      <w:r w:rsidR="00753A43" w:rsidRPr="00052127">
        <w:instrText xml:space="preserve"> FORMTEXT </w:instrText>
      </w:r>
      <w:r w:rsidR="00753A43" w:rsidRPr="00052127">
        <w:fldChar w:fldCharType="separate"/>
      </w:r>
      <w:r w:rsidR="00753A43" w:rsidRPr="00052127">
        <w:t> </w:t>
      </w:r>
      <w:r w:rsidR="00753A43" w:rsidRPr="00052127">
        <w:t> </w:t>
      </w:r>
      <w:r w:rsidR="00753A43" w:rsidRPr="00052127">
        <w:t> </w:t>
      </w:r>
      <w:r w:rsidR="00753A43" w:rsidRPr="00052127">
        <w:t> </w:t>
      </w:r>
      <w:r w:rsidR="00753A43" w:rsidRPr="00052127">
        <w:t> </w:t>
      </w:r>
      <w:r w:rsidR="00753A43" w:rsidRPr="00052127">
        <w:fldChar w:fldCharType="end"/>
      </w:r>
      <w:r w:rsidR="00753A43">
        <w:rPr>
          <w:bCs/>
        </w:rPr>
        <w:br/>
      </w:r>
    </w:p>
    <w:p w14:paraId="58C48414" w14:textId="77777777" w:rsidR="00DF38D2" w:rsidRPr="00DF38D2" w:rsidRDefault="00DF38D2" w:rsidP="00753A43">
      <w:pPr>
        <w:pStyle w:val="ListParagraph"/>
        <w:numPr>
          <w:ilvl w:val="1"/>
          <w:numId w:val="2"/>
        </w:numPr>
        <w:tabs>
          <w:tab w:val="left" w:pos="360"/>
          <w:tab w:val="left" w:pos="720"/>
        </w:tabs>
        <w:spacing w:after="0" w:line="240" w:lineRule="auto"/>
        <w:rPr>
          <w:bCs/>
        </w:rPr>
      </w:pPr>
      <w:r w:rsidRPr="00DF38D2">
        <w:rPr>
          <w:bCs/>
        </w:rPr>
        <w:t xml:space="preserve">Provide information about the device’s safety and potential risks, in relation to the study’s proposed use.  The IRB will make the final </w:t>
      </w:r>
      <w:r w:rsidR="00103F07">
        <w:rPr>
          <w:bCs/>
        </w:rPr>
        <w:t xml:space="preserve">NSR/SR </w:t>
      </w:r>
      <w:r w:rsidRPr="00DF38D2">
        <w:rPr>
          <w:bCs/>
        </w:rPr>
        <w:t xml:space="preserve">determination, but if you have evidence of a prior determination (from a sponsor or the FDA), provide an explanation.  Review FDA’s full guidance on </w:t>
      </w:r>
      <w:hyperlink r:id="rId11" w:history="1">
        <w:r w:rsidRPr="00C33767">
          <w:rPr>
            <w:rStyle w:val="Hyperlink"/>
            <w:bCs/>
          </w:rPr>
          <w:t>Significant Risk and Nonsignificant Risk Medical Device Studies</w:t>
        </w:r>
      </w:hyperlink>
      <w:r w:rsidRPr="00DF38D2">
        <w:rPr>
          <w:bCs/>
        </w:rPr>
        <w:t xml:space="preserve"> to make this determination.  </w:t>
      </w:r>
      <w:r w:rsidR="00753A43">
        <w:rPr>
          <w:bCs/>
        </w:rPr>
        <w:br/>
      </w:r>
      <w:r w:rsidR="00753A43" w:rsidRPr="00052127">
        <w:fldChar w:fldCharType="begin">
          <w:ffData>
            <w:name w:val="Text70"/>
            <w:enabled/>
            <w:calcOnExit w:val="0"/>
            <w:textInput/>
          </w:ffData>
        </w:fldChar>
      </w:r>
      <w:r w:rsidR="00753A43" w:rsidRPr="00052127">
        <w:instrText xml:space="preserve"> FORMTEXT </w:instrText>
      </w:r>
      <w:r w:rsidR="00753A43" w:rsidRPr="00052127">
        <w:fldChar w:fldCharType="separate"/>
      </w:r>
      <w:r w:rsidR="00753A43" w:rsidRPr="00052127">
        <w:t> </w:t>
      </w:r>
      <w:r w:rsidR="00753A43" w:rsidRPr="00052127">
        <w:t> </w:t>
      </w:r>
      <w:r w:rsidR="00753A43" w:rsidRPr="00052127">
        <w:t> </w:t>
      </w:r>
      <w:r w:rsidR="00753A43" w:rsidRPr="00052127">
        <w:t> </w:t>
      </w:r>
      <w:r w:rsidR="00753A43" w:rsidRPr="00052127">
        <w:t> </w:t>
      </w:r>
      <w:r w:rsidR="00753A43" w:rsidRPr="00052127">
        <w:fldChar w:fldCharType="end"/>
      </w:r>
    </w:p>
    <w:p w14:paraId="060BD4AD" w14:textId="77777777" w:rsidR="00052127" w:rsidRPr="00052127" w:rsidRDefault="00DF38D2" w:rsidP="00E700BF">
      <w:pPr>
        <w:pStyle w:val="ListParagraph"/>
        <w:tabs>
          <w:tab w:val="left" w:pos="360"/>
          <w:tab w:val="left" w:pos="720"/>
        </w:tabs>
        <w:spacing w:after="0" w:line="240" w:lineRule="auto"/>
        <w:ind w:left="0"/>
      </w:pPr>
      <w:r>
        <w:rPr>
          <w:bCs/>
          <w:u w:val="single"/>
        </w:rPr>
        <w:br/>
      </w:r>
      <w:r w:rsidR="00E700BF" w:rsidRPr="00E700BF">
        <w:rPr>
          <w:b/>
          <w:color w:val="7030A0"/>
        </w:rPr>
        <w:t>*</w:t>
      </w:r>
      <w:r w:rsidR="00E700BF" w:rsidRPr="00E700BF">
        <w:rPr>
          <w:color w:val="7030A0"/>
        </w:rPr>
        <w:t xml:space="preserve">Note: </w:t>
      </w:r>
      <w:r w:rsidR="00753A43" w:rsidRPr="00E700BF">
        <w:rPr>
          <w:color w:val="7030A0"/>
        </w:rPr>
        <w:t xml:space="preserve">Significant Risk (SR) devices require submission of an IDE application to FDA to obtain the agency’s approval of the study.  </w:t>
      </w:r>
      <w:r w:rsidR="00E700BF" w:rsidRPr="00E700BF">
        <w:rPr>
          <w:color w:val="7030A0"/>
        </w:rPr>
        <w:t xml:space="preserve">If you have an SR device, include </w:t>
      </w:r>
      <w:r w:rsidR="00753A43" w:rsidRPr="00E700BF">
        <w:rPr>
          <w:color w:val="7030A0"/>
        </w:rPr>
        <w:t xml:space="preserve">the current status of the IDE application.  </w:t>
      </w:r>
      <w:r w:rsidR="00E700BF" w:rsidRPr="00E700BF">
        <w:rPr>
          <w:color w:val="7030A0"/>
        </w:rPr>
        <w:t>Y</w:t>
      </w:r>
      <w:r w:rsidR="00753A43" w:rsidRPr="00E700BF">
        <w:rPr>
          <w:color w:val="7030A0"/>
        </w:rPr>
        <w:t>ou may submit an IRB protocol while the IDE is pending, but final IRB approval of your protocol will not be granted until the IDE has FDA approval.  Review FDA’s guidance on the</w:t>
      </w:r>
      <w:r w:rsidR="00753A43">
        <w:t xml:space="preserve"> </w:t>
      </w:r>
      <w:hyperlink r:id="rId12" w:history="1">
        <w:r w:rsidR="00753A43" w:rsidRPr="00C33767">
          <w:rPr>
            <w:rStyle w:val="Hyperlink"/>
          </w:rPr>
          <w:t>IDE Approval Process</w:t>
        </w:r>
      </w:hyperlink>
      <w:r w:rsidR="00753A43" w:rsidRPr="00C33767">
        <w:t>.</w:t>
      </w:r>
    </w:p>
    <w:p w14:paraId="0EEAA96C" w14:textId="77777777" w:rsidR="00874CAD" w:rsidRPr="00874CAD" w:rsidRDefault="00874CAD" w:rsidP="00052127">
      <w:pPr>
        <w:tabs>
          <w:tab w:val="left" w:pos="360"/>
        </w:tabs>
        <w:rPr>
          <w:color w:val="7030A0"/>
          <w:sz w:val="12"/>
          <w:szCs w:val="12"/>
        </w:rPr>
      </w:pPr>
    </w:p>
    <w:p w14:paraId="5B724D07" w14:textId="77777777" w:rsidR="00874CAD" w:rsidRPr="00EA5110" w:rsidRDefault="00874CAD" w:rsidP="00874CAD">
      <w:pPr>
        <w:pStyle w:val="ListParagraph"/>
        <w:numPr>
          <w:ilvl w:val="0"/>
          <w:numId w:val="2"/>
        </w:numPr>
        <w:tabs>
          <w:tab w:val="left" w:pos="360"/>
        </w:tabs>
        <w:rPr>
          <w:color w:val="7030A0"/>
        </w:rPr>
      </w:pPr>
      <w:r w:rsidRPr="00EA5110">
        <w:t xml:space="preserve">Describe your procedures for </w:t>
      </w:r>
      <w:r w:rsidRPr="00EA5110">
        <w:rPr>
          <w:b/>
          <w:i/>
        </w:rPr>
        <w:t>Column C</w:t>
      </w:r>
      <w:r w:rsidRPr="00EA5110">
        <w:t xml:space="preserve"> device accountability</w:t>
      </w:r>
      <w:r w:rsidR="00DF38D2">
        <w:t>:</w:t>
      </w:r>
      <w:r w:rsidRPr="00EA5110">
        <w:t xml:space="preserve"> </w:t>
      </w:r>
      <w:r w:rsidR="00DF38D2" w:rsidRPr="00DF38D2">
        <w:t>1) how/where you will obtain the device; 2) storage/secure access; 3) dispensing to subjects; 4) tracking use and inventory; 5) disposal of device at the conclusion of the study.  If you have written SOPs for these procedures, you may upload them separately to provide these details.</w:t>
      </w:r>
    </w:p>
    <w:p w14:paraId="4B01F99B" w14:textId="77777777" w:rsidR="00874CAD" w:rsidRDefault="00874CAD" w:rsidP="00874CAD">
      <w:pPr>
        <w:pStyle w:val="ListParagraph"/>
        <w:tabs>
          <w:tab w:val="left" w:pos="360"/>
        </w:tabs>
        <w:ind w:left="360"/>
      </w:pPr>
      <w:r w:rsidRPr="00052127">
        <w:fldChar w:fldCharType="begin">
          <w:ffData>
            <w:name w:val="Text70"/>
            <w:enabled/>
            <w:calcOnExit w:val="0"/>
            <w:textInput/>
          </w:ffData>
        </w:fldChar>
      </w:r>
      <w:r w:rsidRPr="00052127">
        <w:instrText xml:space="preserve"> FORMTEXT </w:instrText>
      </w:r>
      <w:r w:rsidRPr="00052127">
        <w:fldChar w:fldCharType="separate"/>
      </w:r>
      <w:r w:rsidRPr="00052127">
        <w:t> </w:t>
      </w:r>
      <w:r w:rsidRPr="00052127">
        <w:t> </w:t>
      </w:r>
      <w:r w:rsidRPr="00052127">
        <w:t> </w:t>
      </w:r>
      <w:r w:rsidRPr="00052127">
        <w:t> </w:t>
      </w:r>
      <w:r w:rsidRPr="00052127">
        <w:t> </w:t>
      </w:r>
      <w:r w:rsidRPr="00052127">
        <w:fldChar w:fldCharType="end"/>
      </w:r>
    </w:p>
    <w:p w14:paraId="25D19703" w14:textId="77777777" w:rsidR="00EA5110" w:rsidRPr="00874CAD" w:rsidRDefault="00EA5110" w:rsidP="00874CAD">
      <w:pPr>
        <w:pStyle w:val="ListParagraph"/>
        <w:tabs>
          <w:tab w:val="left" w:pos="360"/>
        </w:tabs>
        <w:ind w:left="360"/>
        <w:rPr>
          <w:color w:val="7030A0"/>
        </w:rPr>
      </w:pPr>
    </w:p>
    <w:p w14:paraId="749B108C" w14:textId="77777777" w:rsidR="00EA5110" w:rsidRPr="00EA5110" w:rsidRDefault="00DF38D2" w:rsidP="00EA5110">
      <w:pPr>
        <w:pStyle w:val="ListParagraph"/>
        <w:numPr>
          <w:ilvl w:val="0"/>
          <w:numId w:val="2"/>
        </w:numPr>
        <w:tabs>
          <w:tab w:val="left" w:pos="360"/>
        </w:tabs>
      </w:pPr>
      <w:r w:rsidRPr="00DF38D2">
        <w:rPr>
          <w:rFonts w:ascii="Calibri" w:eastAsia="Times New Roman" w:hAnsi="Calibri" w:cs="Calibri"/>
        </w:rPr>
        <w:t xml:space="preserve">Describe your </w:t>
      </w:r>
      <w:hyperlink r:id="rId13" w:history="1">
        <w:r w:rsidRPr="00C33767">
          <w:rPr>
            <w:rStyle w:val="Hyperlink"/>
            <w:rFonts w:ascii="Calibri" w:eastAsia="Times New Roman" w:hAnsi="Calibri" w:cs="Calibri"/>
          </w:rPr>
          <w:t>monitoring plan</w:t>
        </w:r>
      </w:hyperlink>
      <w:r w:rsidRPr="00DF38D2">
        <w:rPr>
          <w:rFonts w:ascii="Calibri" w:eastAsia="Times New Roman" w:hAnsi="Calibri" w:cs="Calibri"/>
        </w:rPr>
        <w:t xml:space="preserve"> for ensuring protocol(s) are appropriately followed during the conduct of research.  Describe your plan for monitoring data and subject safety.  If you have written SOPs for these procedures, you may upload them separately to provide these details.</w:t>
      </w:r>
      <w:r w:rsidR="00EA5110" w:rsidRPr="00EA5110">
        <w:rPr>
          <w:rFonts w:ascii="Calibri" w:eastAsia="Times New Roman" w:hAnsi="Calibri" w:cs="Calibri"/>
        </w:rPr>
        <w:br/>
      </w:r>
      <w:r w:rsidR="00EA5110" w:rsidRPr="00052127">
        <w:fldChar w:fldCharType="begin">
          <w:ffData>
            <w:name w:val="Text70"/>
            <w:enabled/>
            <w:calcOnExit w:val="0"/>
            <w:textInput/>
          </w:ffData>
        </w:fldChar>
      </w:r>
      <w:r w:rsidR="00EA5110" w:rsidRPr="00052127">
        <w:instrText xml:space="preserve"> FORMTEXT </w:instrText>
      </w:r>
      <w:r w:rsidR="00EA5110" w:rsidRPr="00052127">
        <w:fldChar w:fldCharType="separate"/>
      </w:r>
      <w:r w:rsidR="00EA5110" w:rsidRPr="00052127">
        <w:t> </w:t>
      </w:r>
      <w:r w:rsidR="00EA5110" w:rsidRPr="00052127">
        <w:t> </w:t>
      </w:r>
      <w:r w:rsidR="00EA5110" w:rsidRPr="00052127">
        <w:t> </w:t>
      </w:r>
      <w:r w:rsidR="00EA5110" w:rsidRPr="00052127">
        <w:t> </w:t>
      </w:r>
      <w:r w:rsidR="00EA5110" w:rsidRPr="00052127">
        <w:t> </w:t>
      </w:r>
      <w:r w:rsidR="00EA5110" w:rsidRPr="00052127">
        <w:fldChar w:fldCharType="end"/>
      </w:r>
    </w:p>
    <w:p w14:paraId="7BD6CF7B" w14:textId="77777777" w:rsidR="00EA5110" w:rsidRDefault="00EA5110" w:rsidP="00052127">
      <w:pPr>
        <w:tabs>
          <w:tab w:val="left" w:pos="360"/>
        </w:tabs>
      </w:pPr>
    </w:p>
    <w:p w14:paraId="7AE28F00" w14:textId="77777777" w:rsidR="00FD790B" w:rsidRDefault="006A647A" w:rsidP="006A647A">
      <w:pPr>
        <w:tabs>
          <w:tab w:val="left" w:pos="360"/>
        </w:tabs>
        <w:rPr>
          <w:b/>
          <w:sz w:val="24"/>
          <w:szCs w:val="24"/>
        </w:rPr>
      </w:pPr>
      <w:r w:rsidRPr="006A647A">
        <w:rPr>
          <w:b/>
          <w:sz w:val="24"/>
          <w:szCs w:val="24"/>
        </w:rPr>
        <w:t>**See Additional Regulatory Obligations for NSR/SR Devices in the Instructions portion of this Form.**</w:t>
      </w:r>
    </w:p>
    <w:p w14:paraId="6094F3CD" w14:textId="77777777" w:rsidR="00357605" w:rsidRDefault="00357605">
      <w:pPr>
        <w:rPr>
          <w:b/>
          <w:sz w:val="24"/>
          <w:szCs w:val="24"/>
        </w:rPr>
      </w:pPr>
      <w:r>
        <w:rPr>
          <w:b/>
          <w:sz w:val="24"/>
          <w:szCs w:val="24"/>
        </w:rPr>
        <w:br w:type="page"/>
      </w:r>
    </w:p>
    <w:p w14:paraId="4D59E29A" w14:textId="77777777" w:rsidR="00357605" w:rsidRPr="00791499" w:rsidRDefault="00357605" w:rsidP="007F7F16">
      <w:pPr>
        <w:jc w:val="center"/>
        <w:rPr>
          <w:b/>
          <w:sz w:val="28"/>
          <w:szCs w:val="28"/>
        </w:rPr>
      </w:pPr>
      <w:r w:rsidRPr="00791499">
        <w:rPr>
          <w:b/>
          <w:sz w:val="28"/>
          <w:szCs w:val="28"/>
        </w:rPr>
        <w:lastRenderedPageBreak/>
        <w:t>Instructions for Completion of Form 4: Devices in Human Subject Research</w:t>
      </w:r>
    </w:p>
    <w:p w14:paraId="0C5713B4" w14:textId="77777777" w:rsidR="00357605" w:rsidRDefault="00357605" w:rsidP="00357605">
      <w:pPr>
        <w:pStyle w:val="ListParagraph"/>
        <w:numPr>
          <w:ilvl w:val="0"/>
          <w:numId w:val="12"/>
        </w:numPr>
      </w:pPr>
      <w:r>
        <w:t xml:space="preserve">Review FDA’s definition of </w:t>
      </w:r>
      <w:hyperlink r:id="rId14" w:history="1">
        <w:r w:rsidRPr="00C33767">
          <w:rPr>
            <w:rStyle w:val="Hyperlink"/>
          </w:rPr>
          <w:t>Medical Device</w:t>
        </w:r>
      </w:hyperlink>
      <w:r w:rsidRPr="00C33767">
        <w:t>,</w:t>
      </w:r>
      <w:r>
        <w:t xml:space="preserve"> and determine if any </w:t>
      </w:r>
      <w:r w:rsidR="00D919C2">
        <w:t>devices involved in this study</w:t>
      </w:r>
      <w:r>
        <w:t xml:space="preserve"> meet the criteria:</w:t>
      </w:r>
    </w:p>
    <w:p w14:paraId="039B8722" w14:textId="77777777" w:rsidR="00357605" w:rsidRPr="00F01B34" w:rsidRDefault="00357605" w:rsidP="00357605">
      <w:pPr>
        <w:spacing w:before="100" w:beforeAutospacing="1" w:after="100" w:afterAutospacing="1" w:line="240" w:lineRule="auto"/>
        <w:ind w:left="720"/>
        <w:contextualSpacing/>
        <w:rPr>
          <w:i/>
          <w:sz w:val="20"/>
          <w:szCs w:val="20"/>
        </w:rPr>
      </w:pPr>
      <w:r w:rsidRPr="006229DE">
        <w:rPr>
          <w:b/>
          <w:i/>
          <w:sz w:val="20"/>
          <w:szCs w:val="20"/>
        </w:rPr>
        <w:t>Medical Device:</w:t>
      </w:r>
      <w:r>
        <w:rPr>
          <w:i/>
          <w:sz w:val="20"/>
          <w:szCs w:val="20"/>
        </w:rPr>
        <w:t xml:space="preserve"> </w:t>
      </w:r>
      <w:r w:rsidRPr="00F01B34">
        <w:rPr>
          <w:i/>
          <w:sz w:val="20"/>
          <w:szCs w:val="20"/>
        </w:rPr>
        <w:t>An instrument, apparatus, implement, machine, contrivance, implant, in vitro reagent, or other similar or related article, including a component part, or accessory which is:</w:t>
      </w:r>
    </w:p>
    <w:p w14:paraId="009BD34F" w14:textId="77777777" w:rsidR="00D919C2" w:rsidRPr="00D919C2" w:rsidRDefault="00D919C2" w:rsidP="00D919C2">
      <w:pPr>
        <w:numPr>
          <w:ilvl w:val="0"/>
          <w:numId w:val="1"/>
        </w:numPr>
        <w:tabs>
          <w:tab w:val="clear" w:pos="1080"/>
          <w:tab w:val="num" w:pos="1440"/>
        </w:tabs>
        <w:spacing w:before="100" w:beforeAutospacing="1" w:after="100" w:afterAutospacing="1" w:line="240" w:lineRule="auto"/>
        <w:ind w:left="720" w:firstLine="360"/>
        <w:contextualSpacing/>
        <w:rPr>
          <w:i/>
          <w:sz w:val="20"/>
          <w:szCs w:val="20"/>
        </w:rPr>
      </w:pPr>
      <w:r w:rsidRPr="00D919C2">
        <w:rPr>
          <w:i/>
          <w:sz w:val="20"/>
          <w:szCs w:val="20"/>
        </w:rPr>
        <w:t xml:space="preserve">intended for use in the diagnosis, cure, mitigation, treatment, or prevention of disease or other conditions </w:t>
      </w:r>
      <w:r w:rsidRPr="00D919C2">
        <w:rPr>
          <w:i/>
          <w:sz w:val="20"/>
          <w:szCs w:val="20"/>
        </w:rPr>
        <w:br/>
      </w:r>
      <w:r w:rsidRPr="00D919C2">
        <w:rPr>
          <w:i/>
          <w:sz w:val="20"/>
          <w:szCs w:val="20"/>
        </w:rPr>
        <w:tab/>
        <w:t xml:space="preserve">(Examples: EEG, ECG, MRI, NIRS, TENS, Ultrasound, microneurography electrodes, low-level laser, pneumobelt, hearing aid, X-ray)   </w:t>
      </w:r>
      <w:r w:rsidRPr="00D919C2">
        <w:rPr>
          <w:b/>
          <w:i/>
          <w:sz w:val="20"/>
          <w:szCs w:val="20"/>
          <w:u w:val="single"/>
        </w:rPr>
        <w:t>or</w:t>
      </w:r>
    </w:p>
    <w:p w14:paraId="75063AC3" w14:textId="77777777" w:rsidR="00D919C2" w:rsidRDefault="00D919C2" w:rsidP="00D919C2">
      <w:pPr>
        <w:numPr>
          <w:ilvl w:val="0"/>
          <w:numId w:val="1"/>
        </w:numPr>
        <w:tabs>
          <w:tab w:val="clear" w:pos="1080"/>
          <w:tab w:val="num" w:pos="1440"/>
        </w:tabs>
        <w:spacing w:before="100" w:beforeAutospacing="1" w:after="100" w:afterAutospacing="1" w:line="240" w:lineRule="auto"/>
        <w:ind w:left="1440"/>
        <w:contextualSpacing/>
        <w:rPr>
          <w:i/>
          <w:sz w:val="20"/>
          <w:szCs w:val="20"/>
        </w:rPr>
      </w:pPr>
      <w:r w:rsidRPr="00D919C2">
        <w:rPr>
          <w:i/>
          <w:sz w:val="20"/>
          <w:szCs w:val="20"/>
        </w:rPr>
        <w:t xml:space="preserve">intended to affect the structure </w:t>
      </w:r>
      <w:r w:rsidRPr="00D919C2">
        <w:rPr>
          <w:i/>
          <w:sz w:val="20"/>
          <w:szCs w:val="20"/>
          <w:u w:val="single"/>
        </w:rPr>
        <w:t>or</w:t>
      </w:r>
      <w:r w:rsidRPr="00D919C2">
        <w:rPr>
          <w:i/>
          <w:sz w:val="20"/>
          <w:szCs w:val="20"/>
        </w:rPr>
        <w:t xml:space="preserve"> any function of the body.  </w:t>
      </w:r>
      <w:r w:rsidRPr="00D919C2">
        <w:rPr>
          <w:i/>
          <w:sz w:val="20"/>
          <w:szCs w:val="20"/>
        </w:rPr>
        <w:br/>
        <w:t>(Examples: pacemakers, implants, brain stimulation devices, prosthetics)</w:t>
      </w:r>
    </w:p>
    <w:p w14:paraId="0B094C78" w14:textId="77777777" w:rsidR="00D919C2" w:rsidRPr="00D919C2" w:rsidRDefault="00D919C2" w:rsidP="00D919C2">
      <w:pPr>
        <w:spacing w:before="100" w:beforeAutospacing="1" w:after="100" w:afterAutospacing="1" w:line="240" w:lineRule="auto"/>
        <w:ind w:left="720"/>
        <w:contextualSpacing/>
      </w:pPr>
      <w:r>
        <w:rPr>
          <w:i/>
          <w:sz w:val="20"/>
          <w:szCs w:val="20"/>
        </w:rPr>
        <w:br/>
      </w:r>
      <w:r w:rsidRPr="00D919C2">
        <w:t>Any devices used in this study, even those which do not meet the definition above, must be described in the protocol - including how they operate and how they will be utilized with subjects.</w:t>
      </w:r>
    </w:p>
    <w:p w14:paraId="7EC75FBF" w14:textId="77777777" w:rsidR="00357605" w:rsidRDefault="00357605" w:rsidP="00357605">
      <w:pPr>
        <w:pStyle w:val="ListParagraph"/>
        <w:numPr>
          <w:ilvl w:val="0"/>
          <w:numId w:val="12"/>
        </w:numPr>
      </w:pPr>
      <w:r>
        <w:t xml:space="preserve">Complete the table for each </w:t>
      </w:r>
      <w:r w:rsidR="00F33E8D">
        <w:t>item</w:t>
      </w:r>
      <w:r>
        <w:t xml:space="preserve"> meeting the definition of Medical Device.</w:t>
      </w:r>
    </w:p>
    <w:p w14:paraId="41B11F84" w14:textId="77777777" w:rsidR="00357605" w:rsidRDefault="00357605" w:rsidP="00357605">
      <w:pPr>
        <w:pStyle w:val="ListParagraph"/>
        <w:numPr>
          <w:ilvl w:val="1"/>
          <w:numId w:val="12"/>
        </w:numPr>
      </w:pPr>
      <w:r w:rsidRPr="00791499">
        <w:rPr>
          <w:b/>
        </w:rPr>
        <w:t>Column a</w:t>
      </w:r>
      <w:r>
        <w:t>: Provide the common or proprietary name of the device</w:t>
      </w:r>
      <w:r w:rsidR="00103F07">
        <w:t>.</w:t>
      </w:r>
    </w:p>
    <w:p w14:paraId="4312F1FB" w14:textId="77777777" w:rsidR="00357605" w:rsidRDefault="00357605" w:rsidP="00357605">
      <w:pPr>
        <w:pStyle w:val="ListParagraph"/>
        <w:numPr>
          <w:ilvl w:val="1"/>
          <w:numId w:val="12"/>
        </w:numPr>
      </w:pPr>
      <w:r w:rsidRPr="00791499">
        <w:rPr>
          <w:b/>
        </w:rPr>
        <w:t>Column b</w:t>
      </w:r>
      <w:r>
        <w:t>: List the manufacturer.  If you are building or developing the device yourself, indicate that in this column.</w:t>
      </w:r>
    </w:p>
    <w:p w14:paraId="48D9FAA8" w14:textId="77777777" w:rsidR="00357605" w:rsidRDefault="00357605" w:rsidP="00357605">
      <w:pPr>
        <w:pStyle w:val="ListParagraph"/>
        <w:numPr>
          <w:ilvl w:val="1"/>
          <w:numId w:val="12"/>
        </w:numPr>
      </w:pPr>
      <w:r w:rsidRPr="00791499">
        <w:rPr>
          <w:b/>
        </w:rPr>
        <w:t>Column c</w:t>
      </w:r>
      <w:r>
        <w:t>: Indicate if you are testing “safety or effectiveness” of a device.  This will determine applicability of FDA regulations.</w:t>
      </w:r>
    </w:p>
    <w:p w14:paraId="6D71DC04" w14:textId="25604B81" w:rsidR="00357605" w:rsidRPr="00F01B34" w:rsidRDefault="00357605" w:rsidP="00357605">
      <w:pPr>
        <w:spacing w:before="100" w:beforeAutospacing="1" w:after="100" w:afterAutospacing="1" w:line="240" w:lineRule="auto"/>
        <w:ind w:left="1440"/>
        <w:contextualSpacing/>
        <w:rPr>
          <w:i/>
          <w:sz w:val="12"/>
          <w:szCs w:val="12"/>
        </w:rPr>
      </w:pPr>
      <w:r w:rsidRPr="00F01B34">
        <w:rPr>
          <w:b/>
          <w:i/>
          <w:sz w:val="20"/>
          <w:szCs w:val="20"/>
        </w:rPr>
        <w:t>Testing Safety</w:t>
      </w:r>
      <w:r w:rsidRPr="00F01B34">
        <w:rPr>
          <w:i/>
          <w:sz w:val="20"/>
          <w:szCs w:val="20"/>
        </w:rPr>
        <w:t>: A scientific evaluation to determine if the device’s probable benefits to health outweigh any probable risks, from use of the device for its intended uses and conditions of use and when accompanied by adequate directions and warnings against unsafe use. Studies evaluating the safety of a device shall adequately demonstrate the absence of unreasonable risk of illness or injury associated with the use of the device for its intended uses and conditions of use</w:t>
      </w:r>
      <w:r w:rsidRPr="00C33767">
        <w:rPr>
          <w:i/>
          <w:sz w:val="20"/>
          <w:szCs w:val="20"/>
        </w:rPr>
        <w:t xml:space="preserve">.  </w:t>
      </w:r>
      <w:hyperlink r:id="rId15" w:history="1">
        <w:r w:rsidRPr="00C33767">
          <w:rPr>
            <w:rStyle w:val="Hyperlink"/>
            <w:i/>
            <w:sz w:val="20"/>
            <w:szCs w:val="20"/>
          </w:rPr>
          <w:t>21 C</w:t>
        </w:r>
        <w:r w:rsidRPr="00C33767">
          <w:rPr>
            <w:rStyle w:val="Hyperlink"/>
            <w:i/>
            <w:sz w:val="20"/>
            <w:szCs w:val="20"/>
          </w:rPr>
          <w:t>FR 860.7(d)(1)</w:t>
        </w:r>
      </w:hyperlink>
      <w:r>
        <w:rPr>
          <w:i/>
          <w:sz w:val="20"/>
          <w:szCs w:val="20"/>
        </w:rPr>
        <w:br/>
      </w:r>
    </w:p>
    <w:p w14:paraId="44126F40" w14:textId="2F3DF05A" w:rsidR="00357605" w:rsidRPr="00F01B34" w:rsidRDefault="00357605" w:rsidP="00357605">
      <w:pPr>
        <w:spacing w:before="100" w:beforeAutospacing="1" w:after="100" w:afterAutospacing="1" w:line="240" w:lineRule="auto"/>
        <w:ind w:left="1440"/>
        <w:contextualSpacing/>
        <w:rPr>
          <w:i/>
          <w:sz w:val="20"/>
          <w:szCs w:val="20"/>
        </w:rPr>
      </w:pPr>
      <w:r w:rsidRPr="00F01B34">
        <w:rPr>
          <w:b/>
          <w:i/>
          <w:sz w:val="20"/>
          <w:szCs w:val="20"/>
        </w:rPr>
        <w:t>Testing Effectiveness:</w:t>
      </w:r>
      <w:r w:rsidRPr="00F01B34">
        <w:rPr>
          <w:i/>
          <w:sz w:val="20"/>
          <w:szCs w:val="20"/>
        </w:rPr>
        <w:t xml:space="preserve"> A scientific evaluation to determine whether a device is effective in providing clinically significant results in a significant portion of the target population, from use of the device for its intended uses and conditions of use and when accompanied by adequate directions for use and warnings against unsafe use.  </w:t>
      </w:r>
      <w:hyperlink r:id="rId16" w:history="1">
        <w:r w:rsidRPr="00C33767">
          <w:rPr>
            <w:rStyle w:val="Hyperlink"/>
            <w:i/>
            <w:sz w:val="20"/>
            <w:szCs w:val="20"/>
          </w:rPr>
          <w:t>21 CFR 860.7(e)(1)</w:t>
        </w:r>
      </w:hyperlink>
    </w:p>
    <w:p w14:paraId="1242D660" w14:textId="77777777" w:rsidR="00357605" w:rsidRPr="006229DE" w:rsidRDefault="00357605" w:rsidP="00357605">
      <w:pPr>
        <w:ind w:left="1440"/>
        <w:rPr>
          <w:i/>
          <w:sz w:val="20"/>
          <w:szCs w:val="20"/>
        </w:rPr>
      </w:pPr>
      <w:r>
        <w:br/>
      </w:r>
      <w:r w:rsidRPr="006229DE">
        <w:rPr>
          <w:b/>
          <w:i/>
          <w:sz w:val="20"/>
          <w:szCs w:val="20"/>
        </w:rPr>
        <w:t>Guidance for this Determination:</w:t>
      </w:r>
      <w:r w:rsidRPr="006229DE">
        <w:rPr>
          <w:i/>
          <w:sz w:val="20"/>
          <w:szCs w:val="20"/>
        </w:rPr>
        <w:t xml:space="preserve"> Are you studying outcomes related to improvement of a condition in a clinical/target population (this would qualify as testing effectiveness)? Or, is the device simply a tool for measurements or eliciting physiological response, but it is not the focus of the study to determine its effectiveness (this would not qualify as testing effectiveness)?  Examples:</w:t>
      </w:r>
    </w:p>
    <w:p w14:paraId="2926D879" w14:textId="77777777" w:rsidR="00357605" w:rsidRPr="006229DE" w:rsidRDefault="00357605" w:rsidP="00357605">
      <w:pPr>
        <w:pStyle w:val="ListParagraph"/>
        <w:numPr>
          <w:ilvl w:val="0"/>
          <w:numId w:val="3"/>
        </w:numPr>
        <w:ind w:left="1800"/>
        <w:rPr>
          <w:i/>
          <w:sz w:val="20"/>
          <w:szCs w:val="20"/>
        </w:rPr>
      </w:pPr>
      <w:r w:rsidRPr="006229DE">
        <w:rPr>
          <w:i/>
          <w:sz w:val="20"/>
          <w:szCs w:val="20"/>
        </w:rPr>
        <w:t>Studying whether a change</w:t>
      </w:r>
      <w:r w:rsidR="00103F07">
        <w:rPr>
          <w:i/>
          <w:sz w:val="20"/>
          <w:szCs w:val="20"/>
        </w:rPr>
        <w:t xml:space="preserve"> or effect</w:t>
      </w:r>
      <w:r w:rsidRPr="006229DE">
        <w:rPr>
          <w:i/>
          <w:sz w:val="20"/>
          <w:szCs w:val="20"/>
        </w:rPr>
        <w:t xml:space="preserve"> occurs (</w:t>
      </w:r>
      <w:r w:rsidR="00103F07">
        <w:rPr>
          <w:i/>
          <w:sz w:val="20"/>
          <w:szCs w:val="20"/>
        </w:rPr>
        <w:t>but not measuring</w:t>
      </w:r>
      <w:r w:rsidRPr="006229DE">
        <w:rPr>
          <w:i/>
          <w:sz w:val="20"/>
          <w:szCs w:val="20"/>
        </w:rPr>
        <w:t xml:space="preserve"> improvement) from use of the device, and the subjects are healthy individuals (not a clinical/target population for the device).  This would not qualify under the criteria of “testing effectiveness.”  </w:t>
      </w:r>
    </w:p>
    <w:p w14:paraId="524B6B41" w14:textId="77777777" w:rsidR="00357605" w:rsidRPr="006229DE" w:rsidRDefault="00357605" w:rsidP="00357605">
      <w:pPr>
        <w:pStyle w:val="ListParagraph"/>
        <w:numPr>
          <w:ilvl w:val="0"/>
          <w:numId w:val="3"/>
        </w:numPr>
        <w:ind w:left="1800"/>
        <w:rPr>
          <w:i/>
          <w:sz w:val="20"/>
          <w:szCs w:val="20"/>
        </w:rPr>
      </w:pPr>
      <w:r w:rsidRPr="006229DE">
        <w:rPr>
          <w:i/>
          <w:sz w:val="20"/>
          <w:szCs w:val="20"/>
        </w:rPr>
        <w:t xml:space="preserve">Utilizing an EEG cap as a tool to measure brain response to emotional stimuli, where the EEG is not being analyzed for its effectiveness in taking the measurements.  This would not qualify under the criteria of “testing effectiveness.”  </w:t>
      </w:r>
    </w:p>
    <w:p w14:paraId="325E7987" w14:textId="77777777" w:rsidR="00357605" w:rsidRPr="006229DE" w:rsidRDefault="00357605" w:rsidP="00357605">
      <w:pPr>
        <w:pStyle w:val="ListParagraph"/>
        <w:numPr>
          <w:ilvl w:val="0"/>
          <w:numId w:val="3"/>
        </w:numPr>
        <w:ind w:left="1800"/>
        <w:rPr>
          <w:i/>
          <w:sz w:val="20"/>
          <w:szCs w:val="20"/>
        </w:rPr>
      </w:pPr>
      <w:r w:rsidRPr="006229DE">
        <w:rPr>
          <w:i/>
          <w:sz w:val="20"/>
          <w:szCs w:val="20"/>
        </w:rPr>
        <w:t>Comparing “doses” of laser brain stimulation to determine which dose is most effective.  This would qualify as “testing effectiveness.”</w:t>
      </w:r>
    </w:p>
    <w:p w14:paraId="6D68EC82" w14:textId="77777777" w:rsidR="00357605" w:rsidRPr="006229DE" w:rsidRDefault="00357605" w:rsidP="00357605">
      <w:pPr>
        <w:pStyle w:val="ListParagraph"/>
        <w:numPr>
          <w:ilvl w:val="0"/>
          <w:numId w:val="3"/>
        </w:numPr>
        <w:ind w:left="1800"/>
        <w:rPr>
          <w:i/>
          <w:sz w:val="20"/>
          <w:szCs w:val="20"/>
        </w:rPr>
      </w:pPr>
      <w:r w:rsidRPr="006229DE">
        <w:rPr>
          <w:i/>
          <w:sz w:val="20"/>
          <w:szCs w:val="20"/>
        </w:rPr>
        <w:t>Studying the improvement of PTSD symptoms after laser brain stimulation.  This would qualify as “testing effectiveness.”</w:t>
      </w:r>
    </w:p>
    <w:p w14:paraId="6D462777" w14:textId="77777777" w:rsidR="00357605" w:rsidRPr="006229DE" w:rsidRDefault="00357605" w:rsidP="00357605">
      <w:pPr>
        <w:pStyle w:val="ListParagraph"/>
        <w:numPr>
          <w:ilvl w:val="0"/>
          <w:numId w:val="3"/>
        </w:numPr>
        <w:ind w:left="1800"/>
        <w:rPr>
          <w:i/>
          <w:sz w:val="20"/>
          <w:szCs w:val="20"/>
        </w:rPr>
      </w:pPr>
      <w:r w:rsidRPr="006229DE">
        <w:rPr>
          <w:i/>
          <w:sz w:val="20"/>
          <w:szCs w:val="20"/>
        </w:rPr>
        <w:lastRenderedPageBreak/>
        <w:t>Studying the improvement of back pain after use of the TENS device.  This would qualify as “testing effectiveness.”</w:t>
      </w:r>
    </w:p>
    <w:p w14:paraId="37650454" w14:textId="77777777" w:rsidR="00357605" w:rsidRPr="006229DE" w:rsidRDefault="00357605" w:rsidP="00357605">
      <w:pPr>
        <w:pStyle w:val="ListParagraph"/>
        <w:numPr>
          <w:ilvl w:val="0"/>
          <w:numId w:val="3"/>
        </w:numPr>
        <w:ind w:left="1800"/>
        <w:rPr>
          <w:i/>
          <w:sz w:val="20"/>
          <w:szCs w:val="20"/>
        </w:rPr>
      </w:pPr>
      <w:r w:rsidRPr="006229DE">
        <w:rPr>
          <w:i/>
          <w:sz w:val="20"/>
          <w:szCs w:val="20"/>
        </w:rPr>
        <w:t>Validating a new device through testing with human subjects to see if it works the same as a commonly used or marketed device. This would qualify as “testing effectiveness.”</w:t>
      </w:r>
    </w:p>
    <w:p w14:paraId="3963ED59" w14:textId="77777777" w:rsidR="00357605" w:rsidRPr="006229DE" w:rsidRDefault="00357605" w:rsidP="00357605">
      <w:pPr>
        <w:pStyle w:val="ListParagraph"/>
        <w:numPr>
          <w:ilvl w:val="0"/>
          <w:numId w:val="3"/>
        </w:numPr>
        <w:ind w:left="1800"/>
        <w:rPr>
          <w:i/>
          <w:sz w:val="20"/>
          <w:szCs w:val="20"/>
        </w:rPr>
      </w:pPr>
      <w:r w:rsidRPr="006229DE">
        <w:rPr>
          <w:i/>
          <w:sz w:val="20"/>
          <w:szCs w:val="20"/>
        </w:rPr>
        <w:t>Testing an FDA-approved or cleared device for the purpose of evaluating a potential new use or purpose (deviation from current labeling/manual instructions).  This would qualify as “testing effectiveness.”</w:t>
      </w:r>
    </w:p>
    <w:p w14:paraId="49953936" w14:textId="77777777" w:rsidR="00357605" w:rsidRPr="00E34750" w:rsidRDefault="00357605" w:rsidP="00357605">
      <w:pPr>
        <w:pStyle w:val="ListParagraph"/>
        <w:ind w:left="1080"/>
        <w:rPr>
          <w:b/>
        </w:rPr>
      </w:pPr>
      <w:r>
        <w:br/>
      </w:r>
      <w:r w:rsidRPr="00E34750">
        <w:rPr>
          <w:b/>
        </w:rPr>
        <w:t xml:space="preserve">Any device with a “yes” in column c will hereafter be referred to as a </w:t>
      </w:r>
      <w:r w:rsidRPr="00E34750">
        <w:rPr>
          <w:b/>
          <w:u w:val="single"/>
        </w:rPr>
        <w:t>Column C</w:t>
      </w:r>
      <w:r w:rsidRPr="00E34750">
        <w:rPr>
          <w:b/>
        </w:rPr>
        <w:t xml:space="preserve"> device.</w:t>
      </w:r>
    </w:p>
    <w:p w14:paraId="7CC0AA33" w14:textId="77777777" w:rsidR="00357605" w:rsidRDefault="00357605" w:rsidP="00357605">
      <w:pPr>
        <w:pStyle w:val="ListParagraph"/>
      </w:pPr>
    </w:p>
    <w:p w14:paraId="064E61B7" w14:textId="77777777" w:rsidR="00357605" w:rsidRDefault="00357605" w:rsidP="00357605">
      <w:pPr>
        <w:pStyle w:val="ListParagraph"/>
        <w:numPr>
          <w:ilvl w:val="1"/>
          <w:numId w:val="12"/>
        </w:numPr>
      </w:pPr>
      <w:r w:rsidRPr="00791499">
        <w:rPr>
          <w:b/>
        </w:rPr>
        <w:t xml:space="preserve">Column </w:t>
      </w:r>
      <w:r>
        <w:rPr>
          <w:b/>
        </w:rPr>
        <w:t>d</w:t>
      </w:r>
      <w:r>
        <w:t>: Indicate the current FDA status of the device from the following options:</w:t>
      </w:r>
    </w:p>
    <w:p w14:paraId="08074E46" w14:textId="3C084796" w:rsidR="00357605" w:rsidRDefault="00357605" w:rsidP="00357605">
      <w:pPr>
        <w:pStyle w:val="ListParagraph"/>
        <w:ind w:left="1440"/>
      </w:pPr>
      <w:r w:rsidRPr="00791499">
        <w:t xml:space="preserve">1) </w:t>
      </w:r>
      <w:hyperlink r:id="rId17" w:history="1">
        <w:r w:rsidRPr="00C33767">
          <w:rPr>
            <w:rStyle w:val="Hyperlink"/>
          </w:rPr>
          <w:t>PMA Approved</w:t>
        </w:r>
      </w:hyperlink>
      <w:r w:rsidRPr="00C33767">
        <w:t>,</w:t>
      </w:r>
      <w:r w:rsidRPr="00791499">
        <w:t xml:space="preserve"> </w:t>
      </w:r>
      <w:r>
        <w:br/>
      </w:r>
      <w:r w:rsidRPr="00C33767">
        <w:t xml:space="preserve">2) </w:t>
      </w:r>
      <w:hyperlink r:id="rId18" w:history="1">
        <w:r w:rsidRPr="00C33767">
          <w:rPr>
            <w:rStyle w:val="Hyperlink"/>
          </w:rPr>
          <w:t>510(k) Clea</w:t>
        </w:r>
        <w:r w:rsidRPr="00C33767">
          <w:rPr>
            <w:rStyle w:val="Hyperlink"/>
          </w:rPr>
          <w:t>red</w:t>
        </w:r>
      </w:hyperlink>
      <w:r w:rsidRPr="00C33767">
        <w:t xml:space="preserve">, </w:t>
      </w:r>
      <w:r w:rsidRPr="00B51393">
        <w:rPr>
          <w:highlight w:val="green"/>
        </w:rPr>
        <w:br/>
      </w:r>
      <w:r w:rsidRPr="00C33767">
        <w:t xml:space="preserve">3) </w:t>
      </w:r>
      <w:hyperlink r:id="rId19" w:history="1">
        <w:r w:rsidRPr="00C33767">
          <w:rPr>
            <w:rStyle w:val="Hyperlink"/>
          </w:rPr>
          <w:t>510(</w:t>
        </w:r>
        <w:r w:rsidRPr="00C33767">
          <w:rPr>
            <w:rStyle w:val="Hyperlink"/>
          </w:rPr>
          <w:t>k) Exempt,</w:t>
        </w:r>
      </w:hyperlink>
      <w:r w:rsidRPr="00791499">
        <w:t xml:space="preserve"> </w:t>
      </w:r>
      <w:r>
        <w:br/>
      </w:r>
      <w:r w:rsidRPr="00791499">
        <w:t xml:space="preserve">4) Investigational/Not Approved, </w:t>
      </w:r>
      <w:r>
        <w:t>or</w:t>
      </w:r>
      <w:r>
        <w:br/>
      </w:r>
      <w:r w:rsidRPr="00791499">
        <w:t xml:space="preserve">5) Unknown.  </w:t>
      </w:r>
    </w:p>
    <w:p w14:paraId="1B528E07" w14:textId="77777777" w:rsidR="00357605" w:rsidRDefault="00357605" w:rsidP="00357605">
      <w:pPr>
        <w:pStyle w:val="ListParagraph"/>
        <w:ind w:left="1440"/>
      </w:pPr>
      <w:r w:rsidRPr="00791499">
        <w:t xml:space="preserve">Search for FDA status: </w:t>
      </w:r>
      <w:hyperlink r:id="rId20" w:history="1">
        <w:r w:rsidRPr="00C33767">
          <w:rPr>
            <w:rStyle w:val="Hyperlink"/>
          </w:rPr>
          <w:t>Registration and Listing</w:t>
        </w:r>
      </w:hyperlink>
      <w:r w:rsidRPr="00C33767">
        <w:t xml:space="preserve">, </w:t>
      </w:r>
      <w:hyperlink r:id="rId21" w:history="1">
        <w:r w:rsidRPr="00C33767">
          <w:rPr>
            <w:rStyle w:val="Hyperlink"/>
          </w:rPr>
          <w:t>Databases for Approvals and Clearances</w:t>
        </w:r>
      </w:hyperlink>
      <w:r w:rsidRPr="00C33767">
        <w:t xml:space="preserve">, </w:t>
      </w:r>
      <w:hyperlink r:id="rId22" w:history="1">
        <w:r w:rsidRPr="00C33767">
          <w:rPr>
            <w:rStyle w:val="Hyperlink"/>
          </w:rPr>
          <w:t>510(k) Exemptions</w:t>
        </w:r>
      </w:hyperlink>
    </w:p>
    <w:p w14:paraId="491F57AB" w14:textId="77777777" w:rsidR="00357605" w:rsidRPr="00E34750" w:rsidRDefault="00357605" w:rsidP="00357605">
      <w:pPr>
        <w:pStyle w:val="ListParagraph"/>
        <w:ind w:left="1440"/>
      </w:pPr>
    </w:p>
    <w:p w14:paraId="52730CA4" w14:textId="77777777" w:rsidR="00357605" w:rsidRDefault="00357605" w:rsidP="00357605">
      <w:pPr>
        <w:pStyle w:val="ListParagraph"/>
        <w:numPr>
          <w:ilvl w:val="1"/>
          <w:numId w:val="12"/>
        </w:numPr>
      </w:pPr>
      <w:r w:rsidRPr="00E34750">
        <w:rPr>
          <w:b/>
        </w:rPr>
        <w:t>Column e</w:t>
      </w:r>
      <w:r>
        <w:t xml:space="preserve">: Upload the device manual and/or instructions.  Upload any other relevant information about the device such as safety information, pictures, spec sheets, FDA evaluations, </w:t>
      </w:r>
      <w:r w:rsidR="00740933">
        <w:t xml:space="preserve">research publications pertaining to the device, </w:t>
      </w:r>
      <w:r>
        <w:t>etc.</w:t>
      </w:r>
    </w:p>
    <w:p w14:paraId="22B8E165" w14:textId="77777777" w:rsidR="00357605" w:rsidRDefault="00357605" w:rsidP="00357605">
      <w:pPr>
        <w:pStyle w:val="ListParagraph"/>
        <w:ind w:left="1440"/>
      </w:pPr>
    </w:p>
    <w:p w14:paraId="29ABB629" w14:textId="77777777" w:rsidR="00357605" w:rsidRPr="00E34750" w:rsidRDefault="00357605" w:rsidP="00357605">
      <w:pPr>
        <w:pStyle w:val="ListParagraph"/>
        <w:numPr>
          <w:ilvl w:val="0"/>
          <w:numId w:val="12"/>
        </w:numPr>
        <w:rPr>
          <w:sz w:val="8"/>
          <w:szCs w:val="8"/>
        </w:rPr>
      </w:pPr>
      <w:r>
        <w:t xml:space="preserve">Determine if your </w:t>
      </w:r>
      <w:r w:rsidRPr="002B3F6C">
        <w:rPr>
          <w:b/>
        </w:rPr>
        <w:t>Column C</w:t>
      </w:r>
      <w:r>
        <w:t xml:space="preserve"> device meets criteria as a General Wellness Device</w:t>
      </w:r>
      <w:r w:rsidR="006B14C1">
        <w:t xml:space="preserve"> - Low Risk</w:t>
      </w:r>
      <w:r>
        <w:t xml:space="preserve">, </w:t>
      </w:r>
      <w:r w:rsidR="006B14C1">
        <w:t xml:space="preserve">Non-Medical </w:t>
      </w:r>
      <w:r w:rsidR="000D0B62">
        <w:t>Exercise Equipment, or IDE Exempt:</w:t>
      </w:r>
      <w:r>
        <w:br/>
      </w:r>
    </w:p>
    <w:p w14:paraId="3B780DE6" w14:textId="77777777" w:rsidR="00357605" w:rsidRDefault="00256BEC" w:rsidP="00256BEC">
      <w:pPr>
        <w:pStyle w:val="ListParagraph"/>
        <w:numPr>
          <w:ilvl w:val="1"/>
          <w:numId w:val="12"/>
        </w:numPr>
      </w:pPr>
      <w:r w:rsidRPr="00256BEC">
        <w:rPr>
          <w:b/>
        </w:rPr>
        <w:t>General Wellness Device – Low Risk</w:t>
      </w:r>
      <w:r w:rsidRPr="00256BEC">
        <w:t xml:space="preserve"> is a device with an intended use that (1) relates to maintaining or encouraging a general state of health or a healthy activity, or (2) relates the role of healthy lifestyle with helping to reduce the risk or impact of certain chronic diseases or conditions and where it is well understood and accepted that healthy lifestyle choices may play an important role in health outcomes for the disease or condition.  </w:t>
      </w:r>
      <w:r>
        <w:br/>
      </w:r>
      <w:r w:rsidRPr="000D0B62">
        <w:rPr>
          <w:sz w:val="12"/>
          <w:szCs w:val="12"/>
        </w:rPr>
        <w:br/>
      </w:r>
      <w:r w:rsidRPr="00256BEC">
        <w:t xml:space="preserve">To qualify as a Low Risk General Wellness Device, the device cannot be 1) invasive, 2) implanted, 3) pose a risk to the safety of users and other persons if specific regulatory controls are not applied, such as risks from lasers or radiation exposure. </w:t>
      </w:r>
      <w:r>
        <w:t>Devices determined to be General Wellness Devices are not regulated by the FDA as Medical Devices.</w:t>
      </w:r>
      <w:r w:rsidRPr="00256BEC">
        <w:t xml:space="preserve"> </w:t>
      </w:r>
      <w:r>
        <w:br/>
      </w:r>
      <w:r w:rsidRPr="000D0B62">
        <w:rPr>
          <w:sz w:val="12"/>
          <w:szCs w:val="12"/>
        </w:rPr>
        <w:br/>
      </w:r>
      <w:r w:rsidR="00357605">
        <w:t>Review</w:t>
      </w:r>
      <w:r>
        <w:t xml:space="preserve"> the full FDA</w:t>
      </w:r>
      <w:r w:rsidR="00357605">
        <w:t xml:space="preserve"> guidance for </w:t>
      </w:r>
      <w:hyperlink r:id="rId23" w:history="1">
        <w:r w:rsidR="00357605" w:rsidRPr="00C33767">
          <w:rPr>
            <w:rStyle w:val="Hyperlink"/>
          </w:rPr>
          <w:t>General Wellness Devices</w:t>
        </w:r>
      </w:hyperlink>
      <w:r w:rsidR="006B14C1">
        <w:t xml:space="preserve"> to </w:t>
      </w:r>
      <w:r>
        <w:t>make this determination</w:t>
      </w:r>
      <w:r w:rsidR="006B14C1">
        <w:t>.</w:t>
      </w:r>
      <w:r w:rsidR="00357605">
        <w:t xml:space="preserve">  If </w:t>
      </w:r>
      <w:r>
        <w:t>the device qualifies</w:t>
      </w:r>
      <w:r w:rsidR="00357605">
        <w:t>, describe</w:t>
      </w:r>
      <w:r w:rsidR="006B14C1">
        <w:t xml:space="preserve"> specifically </w:t>
      </w:r>
      <w:r w:rsidR="00357605">
        <w:t xml:space="preserve">how your device(s) fulfills FDA’s criteria.  </w:t>
      </w:r>
    </w:p>
    <w:p w14:paraId="07BA0394" w14:textId="77777777" w:rsidR="00256BEC" w:rsidRDefault="00256BEC" w:rsidP="00256BEC">
      <w:pPr>
        <w:pStyle w:val="ListParagraph"/>
        <w:ind w:left="1440"/>
      </w:pPr>
    </w:p>
    <w:p w14:paraId="06280223" w14:textId="77777777" w:rsidR="00256BEC" w:rsidRDefault="00256BEC" w:rsidP="00256BEC">
      <w:pPr>
        <w:pStyle w:val="ListParagraph"/>
        <w:numPr>
          <w:ilvl w:val="1"/>
          <w:numId w:val="12"/>
        </w:numPr>
      </w:pPr>
      <w:r w:rsidRPr="00256BEC">
        <w:rPr>
          <w:b/>
        </w:rPr>
        <w:t>Non-Medical Exercise Equipment</w:t>
      </w:r>
      <w:r w:rsidRPr="00256BEC">
        <w:t xml:space="preserve"> is a device that will be utilized or tested for impact on general physical conditioning and/or for the development of athletic abilities in individuals who lack physical impairment.  Exercise Equipment that is not used/studied for a “medical </w:t>
      </w:r>
      <w:r w:rsidRPr="00256BEC">
        <w:lastRenderedPageBreak/>
        <w:t>purpose” is not regulated by the FDA.</w:t>
      </w:r>
      <w:r>
        <w:t xml:space="preserve">  </w:t>
      </w:r>
      <w:r w:rsidRPr="00256BEC">
        <w:t xml:space="preserve">The device will not qualify as Non-Medical Exercise Equipment if it will be used for a medical </w:t>
      </w:r>
      <w:r>
        <w:t xml:space="preserve">or therapeutic </w:t>
      </w:r>
      <w:r w:rsidRPr="00256BEC">
        <w:t>purpose; for example, to redevelop muscles or restore motion to joints, or for use as an</w:t>
      </w:r>
      <w:r>
        <w:t xml:space="preserve"> adjunct treatment for obesity.</w:t>
      </w:r>
    </w:p>
    <w:p w14:paraId="47E6A320" w14:textId="77777777" w:rsidR="00256BEC" w:rsidRDefault="00256BEC" w:rsidP="00256BEC">
      <w:pPr>
        <w:pStyle w:val="ListParagraph"/>
      </w:pPr>
    </w:p>
    <w:p w14:paraId="760CD51E" w14:textId="2A445FC0" w:rsidR="00357605" w:rsidRPr="002B3F6C" w:rsidRDefault="000D0B62" w:rsidP="00256BEC">
      <w:pPr>
        <w:pStyle w:val="ListParagraph"/>
        <w:numPr>
          <w:ilvl w:val="1"/>
          <w:numId w:val="12"/>
        </w:numPr>
      </w:pPr>
      <w:r w:rsidRPr="000D0B62">
        <w:rPr>
          <w:b/>
        </w:rPr>
        <w:t>IDE Exempt:</w:t>
      </w:r>
      <w:r>
        <w:t xml:space="preserve"> </w:t>
      </w:r>
      <w:r w:rsidR="00357605">
        <w:t xml:space="preserve">Evaluate whether your </w:t>
      </w:r>
      <w:r w:rsidR="006B14C1">
        <w:t xml:space="preserve">Column C </w:t>
      </w:r>
      <w:r w:rsidR="00357605">
        <w:t>device</w:t>
      </w:r>
      <w:r w:rsidR="007F7F16">
        <w:t>(</w:t>
      </w:r>
      <w:r w:rsidR="00357605">
        <w:t>s</w:t>
      </w:r>
      <w:r w:rsidR="007F7F16">
        <w:t>)</w:t>
      </w:r>
      <w:r w:rsidR="00357605">
        <w:t xml:space="preserve"> meet FDA’s criteria for </w:t>
      </w:r>
      <w:hyperlink r:id="rId24" w:anchor="812.2" w:history="1">
        <w:r w:rsidR="00357605" w:rsidRPr="00C33767">
          <w:rPr>
            <w:color w:val="0563C1" w:themeColor="hyperlink"/>
            <w:u w:val="single"/>
          </w:rPr>
          <w:t>IDE Exem</w:t>
        </w:r>
        <w:r w:rsidR="00357605" w:rsidRPr="00C33767">
          <w:rPr>
            <w:color w:val="0563C1" w:themeColor="hyperlink"/>
            <w:u w:val="single"/>
          </w:rPr>
          <w:t>ption by FDA</w:t>
        </w:r>
      </w:hyperlink>
      <w:r w:rsidR="00AC4073" w:rsidRPr="00C33767">
        <w:t xml:space="preserve"> </w:t>
      </w:r>
      <w:r w:rsidR="00AC4073" w:rsidRPr="00B51393">
        <w:t>below.</w:t>
      </w:r>
      <w:r w:rsidR="00AC4073">
        <w:t xml:space="preserve">  </w:t>
      </w:r>
      <w:r w:rsidR="00AC4073" w:rsidRPr="00AC4073">
        <w:t>If yes, provide an explanation of how/which criteria your device(s) meet.</w:t>
      </w:r>
    </w:p>
    <w:p w14:paraId="6558DF93" w14:textId="77777777" w:rsidR="00357605" w:rsidRPr="002B3F6C" w:rsidRDefault="00357605" w:rsidP="00357605">
      <w:pPr>
        <w:ind w:left="1080"/>
        <w:contextualSpacing/>
        <w:rPr>
          <w:rFonts w:ascii="Calibri" w:hAnsi="Calibri"/>
          <w:bCs/>
          <w:sz w:val="10"/>
          <w:szCs w:val="10"/>
        </w:rPr>
      </w:pPr>
    </w:p>
    <w:p w14:paraId="1D85F806" w14:textId="77777777"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(1) A device, other than a transitional device, in commercial distribution immediately before May 28, 1976, when used or investigated in accordance with the indications in labeling in effect at that time.</w:t>
      </w:r>
    </w:p>
    <w:p w14:paraId="3788CE0E" w14:textId="1480B7C9"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(2) A device, other than a transitional device, introduced into commercial distribution on or after May 28, 1976, that FDA has determined to be substantially equivalent to a device in commercial distribution immediately before May 28, 1976, and that is used or investigated in accordance with the indications in the labeling FDA reviewed under </w:t>
      </w:r>
      <w:hyperlink r:id="rId25" w:history="1">
        <w:r w:rsidRPr="00C33767">
          <w:rPr>
            <w:rFonts w:ascii="Calibri" w:hAnsi="Calibri"/>
            <w:bCs/>
            <w:i/>
            <w:color w:val="0563C1" w:themeColor="hyperlink"/>
            <w:sz w:val="20"/>
            <w:szCs w:val="20"/>
            <w:u w:val="single"/>
          </w:rPr>
          <w:t>subpart E o</w:t>
        </w:r>
        <w:r w:rsidRPr="00C33767">
          <w:rPr>
            <w:rFonts w:ascii="Calibri" w:hAnsi="Calibri"/>
            <w:bCs/>
            <w:i/>
            <w:color w:val="0563C1" w:themeColor="hyperlink"/>
            <w:sz w:val="20"/>
            <w:szCs w:val="20"/>
            <w:u w:val="single"/>
          </w:rPr>
          <w:t>f part 807</w:t>
        </w:r>
      </w:hyperlink>
      <w:r w:rsidRPr="002B3F6C">
        <w:rPr>
          <w:rFonts w:ascii="Calibri" w:hAnsi="Calibri"/>
          <w:bCs/>
          <w:i/>
          <w:sz w:val="20"/>
          <w:szCs w:val="20"/>
        </w:rPr>
        <w:t xml:space="preserve"> in determining substantial equivalence.</w:t>
      </w:r>
    </w:p>
    <w:p w14:paraId="1655BAB1" w14:textId="78B4C761"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(3) A diagnostic device, if the sponsor complies with applicable requirements in </w:t>
      </w:r>
      <w:hyperlink r:id="rId26" w:history="1">
        <w:r w:rsidRPr="00C33767">
          <w:rPr>
            <w:rStyle w:val="Hyperlink"/>
            <w:rFonts w:ascii="Calibri" w:hAnsi="Calibri"/>
            <w:bCs/>
            <w:i/>
            <w:sz w:val="20"/>
            <w:szCs w:val="20"/>
          </w:rPr>
          <w:t>809.</w:t>
        </w:r>
        <w:r w:rsidRPr="00C33767">
          <w:rPr>
            <w:rStyle w:val="Hyperlink"/>
            <w:rFonts w:ascii="Calibri" w:hAnsi="Calibri"/>
            <w:bCs/>
            <w:i/>
            <w:sz w:val="20"/>
            <w:szCs w:val="20"/>
          </w:rPr>
          <w:t>10(c)</w:t>
        </w:r>
      </w:hyperlink>
      <w:r w:rsidRPr="002B3F6C">
        <w:rPr>
          <w:rFonts w:ascii="Calibri" w:hAnsi="Calibri"/>
          <w:bCs/>
          <w:i/>
          <w:sz w:val="20"/>
          <w:szCs w:val="20"/>
        </w:rPr>
        <w:t xml:space="preserve"> and if the testing:</w:t>
      </w:r>
    </w:p>
    <w:p w14:paraId="71E7D657" w14:textId="77777777"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 Is noninvasive,</w:t>
      </w:r>
    </w:p>
    <w:p w14:paraId="6616B0BA" w14:textId="77777777"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(ii) Does not require an invasive sampling procedure that presents significant risk,</w:t>
      </w:r>
    </w:p>
    <w:p w14:paraId="0F86C9C8" w14:textId="77777777"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(iii) Does not by design or intention introduce energy into a subject, and</w:t>
      </w:r>
    </w:p>
    <w:p w14:paraId="40F7BAF3" w14:textId="77777777"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(iv) Is not used as a diagnostic procedure without confirmation of the diagnosis by another, medically established diagnostic product or procedure.</w:t>
      </w:r>
    </w:p>
    <w:p w14:paraId="7ACBC614" w14:textId="77777777"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(4) A device undergoing consumer preference testing, testing of a modification, or testing of a combination of two or more devices in commercial distribution, if the testing is not for the purpose of determining safety or effectiveness and does not put subjects at risk.</w:t>
      </w:r>
    </w:p>
    <w:p w14:paraId="767AEA3E" w14:textId="77777777"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(5) A device intended solely for veterinary use.</w:t>
      </w:r>
    </w:p>
    <w:p w14:paraId="64794BD3" w14:textId="7A2E275E"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(6) A device shipped solely for research on or with laboratory animals and labeled in accordance with </w:t>
      </w:r>
      <w:hyperlink r:id="rId27" w:history="1">
        <w:r w:rsidRPr="00C33767">
          <w:rPr>
            <w:rFonts w:ascii="Calibri" w:hAnsi="Calibri"/>
            <w:bCs/>
            <w:i/>
            <w:color w:val="0563C1" w:themeColor="hyperlink"/>
            <w:sz w:val="20"/>
            <w:szCs w:val="20"/>
            <w:u w:val="single"/>
          </w:rPr>
          <w:t>812</w:t>
        </w:r>
        <w:r w:rsidRPr="00C33767">
          <w:rPr>
            <w:rFonts w:ascii="Calibri" w:hAnsi="Calibri"/>
            <w:bCs/>
            <w:i/>
            <w:color w:val="0563C1" w:themeColor="hyperlink"/>
            <w:sz w:val="20"/>
            <w:szCs w:val="20"/>
            <w:u w:val="single"/>
          </w:rPr>
          <w:t>.5(c)</w:t>
        </w:r>
      </w:hyperlink>
      <w:r w:rsidRPr="00C33767">
        <w:rPr>
          <w:rFonts w:ascii="Calibri" w:hAnsi="Calibri"/>
          <w:bCs/>
          <w:i/>
          <w:sz w:val="20"/>
          <w:szCs w:val="20"/>
        </w:rPr>
        <w:t>.</w:t>
      </w:r>
    </w:p>
    <w:p w14:paraId="1C5ECEDF" w14:textId="523AD008"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(7) A custom device as defined in </w:t>
      </w:r>
      <w:hyperlink r:id="rId28" w:history="1">
        <w:r w:rsidRPr="00C33767">
          <w:rPr>
            <w:rFonts w:ascii="Calibri" w:hAnsi="Calibri"/>
            <w:bCs/>
            <w:i/>
            <w:color w:val="0563C1" w:themeColor="hyperlink"/>
            <w:sz w:val="20"/>
            <w:szCs w:val="20"/>
            <w:u w:val="single"/>
          </w:rPr>
          <w:t>812.3</w:t>
        </w:r>
        <w:r w:rsidRPr="00C33767">
          <w:rPr>
            <w:rFonts w:ascii="Calibri" w:hAnsi="Calibri"/>
            <w:bCs/>
            <w:i/>
            <w:color w:val="0563C1" w:themeColor="hyperlink"/>
            <w:sz w:val="20"/>
            <w:szCs w:val="20"/>
            <w:u w:val="single"/>
          </w:rPr>
          <w:t>(b)</w:t>
        </w:r>
      </w:hyperlink>
      <w:r w:rsidRPr="00C33767">
        <w:rPr>
          <w:rFonts w:ascii="Calibri" w:hAnsi="Calibri"/>
          <w:bCs/>
          <w:i/>
          <w:sz w:val="20"/>
          <w:szCs w:val="20"/>
        </w:rPr>
        <w:t>,</w:t>
      </w:r>
      <w:r w:rsidRPr="002B3F6C">
        <w:rPr>
          <w:rFonts w:ascii="Calibri" w:hAnsi="Calibri"/>
          <w:bCs/>
          <w:i/>
          <w:sz w:val="20"/>
          <w:szCs w:val="20"/>
        </w:rPr>
        <w:t xml:space="preserve"> unless the device is being used to determine safety or effectiveness for commercial distribution.</w:t>
      </w:r>
    </w:p>
    <w:p w14:paraId="7C330618" w14:textId="77777777" w:rsidR="0022607C" w:rsidRPr="00E700BF" w:rsidRDefault="00357605" w:rsidP="00753A43">
      <w:pPr>
        <w:rPr>
          <w:b/>
          <w:sz w:val="12"/>
          <w:szCs w:val="12"/>
        </w:rPr>
      </w:pPr>
      <w:r>
        <w:tab/>
      </w:r>
      <w:r w:rsidRPr="000D0B62">
        <w:rPr>
          <w:sz w:val="12"/>
          <w:szCs w:val="12"/>
        </w:rPr>
        <w:br/>
      </w:r>
      <w:r>
        <w:tab/>
      </w:r>
      <w:r w:rsidR="001142C6" w:rsidRPr="00753A43">
        <w:rPr>
          <w:b/>
        </w:rPr>
        <w:t xml:space="preserve">If </w:t>
      </w:r>
      <w:r w:rsidR="00753A43" w:rsidRPr="00753A43">
        <w:rPr>
          <w:b/>
        </w:rPr>
        <w:t xml:space="preserve">all </w:t>
      </w:r>
      <w:r w:rsidR="001142C6" w:rsidRPr="00753A43">
        <w:rPr>
          <w:b/>
        </w:rPr>
        <w:t>Column C devices</w:t>
      </w:r>
      <w:r w:rsidR="00753A43" w:rsidRPr="00753A43">
        <w:rPr>
          <w:b/>
        </w:rPr>
        <w:t xml:space="preserve"> qualify under item 3 a, b, or c above</w:t>
      </w:r>
      <w:r w:rsidR="001142C6" w:rsidRPr="00753A43">
        <w:rPr>
          <w:b/>
        </w:rPr>
        <w:t xml:space="preserve">, </w:t>
      </w:r>
      <w:r w:rsidR="00753A43">
        <w:rPr>
          <w:b/>
        </w:rPr>
        <w:t>STOP HERE – you do not need to complete the remainder of the form.</w:t>
      </w:r>
      <w:r w:rsidR="00753A43">
        <w:rPr>
          <w:b/>
        </w:rPr>
        <w:br/>
      </w:r>
    </w:p>
    <w:p w14:paraId="4C7DB2B1" w14:textId="77777777" w:rsidR="00357605" w:rsidRPr="002B3F6C" w:rsidRDefault="00357605" w:rsidP="00357605">
      <w:pPr>
        <w:pStyle w:val="ListParagraph"/>
        <w:numPr>
          <w:ilvl w:val="0"/>
          <w:numId w:val="12"/>
        </w:numPr>
        <w:rPr>
          <w:sz w:val="8"/>
          <w:szCs w:val="8"/>
        </w:rPr>
      </w:pPr>
      <w:r>
        <w:t xml:space="preserve">If your </w:t>
      </w:r>
      <w:r w:rsidRPr="002B3F6C">
        <w:rPr>
          <w:b/>
        </w:rPr>
        <w:t>Column C</w:t>
      </w:r>
      <w:r>
        <w:t xml:space="preserve"> device cannot be excluded from FDA regulations by determination as a General Wellness Device</w:t>
      </w:r>
      <w:r w:rsidR="00753A43">
        <w:t xml:space="preserve"> – Low Risk</w:t>
      </w:r>
      <w:r>
        <w:t xml:space="preserve">, </w:t>
      </w:r>
      <w:r w:rsidR="006B14C1">
        <w:t xml:space="preserve">Non-Medical </w:t>
      </w:r>
      <w:r>
        <w:t>Exercise Equipment, or IDE Exempt, the device(s)</w:t>
      </w:r>
      <w:r w:rsidR="00DF38D2">
        <w:t xml:space="preserve"> is considered a “Regulated Medical Device” and</w:t>
      </w:r>
      <w:r>
        <w:t xml:space="preserve"> </w:t>
      </w:r>
      <w:r w:rsidRPr="002B3F6C">
        <w:t xml:space="preserve">must undergo a risk determination by the IRB.  </w:t>
      </w:r>
      <w:r>
        <w:t>Determine whether your</w:t>
      </w:r>
      <w:r w:rsidRPr="002B3F6C">
        <w:t xml:space="preserve"> </w:t>
      </w:r>
      <w:r w:rsidRPr="002B3F6C">
        <w:rPr>
          <w:b/>
          <w:i/>
        </w:rPr>
        <w:t>Column C</w:t>
      </w:r>
      <w:r w:rsidRPr="002B3F6C">
        <w:t xml:space="preserve"> device </w:t>
      </w:r>
      <w:r>
        <w:t xml:space="preserve">is </w:t>
      </w:r>
      <w:r w:rsidRPr="002B3F6C">
        <w:t xml:space="preserve">considered </w:t>
      </w:r>
      <w:hyperlink r:id="rId29" w:history="1">
        <w:r w:rsidRPr="00C33767">
          <w:rPr>
            <w:rStyle w:val="Hyperlink"/>
          </w:rPr>
          <w:t>Significant Risk (SR) or Non-Significant Risk (NSR)</w:t>
        </w:r>
      </w:hyperlink>
      <w:r w:rsidRPr="00C33767">
        <w:t>:</w:t>
      </w:r>
      <w:r>
        <w:t xml:space="preserve"> </w:t>
      </w:r>
      <w:r>
        <w:br/>
      </w:r>
    </w:p>
    <w:p w14:paraId="0D3D0067" w14:textId="77777777" w:rsidR="00357605" w:rsidRPr="002B3F6C" w:rsidRDefault="00357605" w:rsidP="00357605">
      <w:pPr>
        <w:pStyle w:val="ListParagraph"/>
        <w:numPr>
          <w:ilvl w:val="1"/>
          <w:numId w:val="12"/>
        </w:numPr>
      </w:pPr>
      <w:hyperlink r:id="rId30" w:history="1">
        <w:r w:rsidRPr="00C33767">
          <w:rPr>
            <w:rStyle w:val="Hyperlink"/>
            <w:b/>
            <w:i/>
            <w:sz w:val="20"/>
            <w:szCs w:val="20"/>
          </w:rPr>
          <w:t>SR Device</w:t>
        </w:r>
      </w:hyperlink>
      <w:r w:rsidRPr="00C33767">
        <w:rPr>
          <w:b/>
          <w:i/>
          <w:sz w:val="20"/>
          <w:szCs w:val="20"/>
        </w:rPr>
        <w:t>:</w:t>
      </w:r>
      <w:r w:rsidRPr="002B3F6C">
        <w:rPr>
          <w:i/>
          <w:sz w:val="20"/>
          <w:szCs w:val="20"/>
        </w:rPr>
        <w:t xml:space="preserve"> an investigational device that: </w:t>
      </w:r>
    </w:p>
    <w:p w14:paraId="7845298F" w14:textId="77777777" w:rsidR="00357605" w:rsidRPr="001334C8" w:rsidRDefault="00357605" w:rsidP="00357605">
      <w:pPr>
        <w:pStyle w:val="ListParagraph"/>
        <w:numPr>
          <w:ilvl w:val="0"/>
          <w:numId w:val="6"/>
        </w:numPr>
        <w:tabs>
          <w:tab w:val="left" w:pos="720"/>
        </w:tabs>
        <w:spacing w:after="0" w:line="240" w:lineRule="auto"/>
        <w:ind w:left="1800"/>
        <w:rPr>
          <w:i/>
          <w:sz w:val="20"/>
          <w:szCs w:val="20"/>
        </w:rPr>
      </w:pPr>
      <w:r w:rsidRPr="001334C8">
        <w:rPr>
          <w:i/>
          <w:sz w:val="20"/>
          <w:szCs w:val="20"/>
        </w:rPr>
        <w:t xml:space="preserve">Is intended as an implant and presents a potential for serious risk to the health, safety, or welfare of a subject; </w:t>
      </w:r>
    </w:p>
    <w:p w14:paraId="1058515B" w14:textId="77777777" w:rsidR="00357605" w:rsidRPr="00052127" w:rsidRDefault="00357605" w:rsidP="00357605">
      <w:pPr>
        <w:pStyle w:val="ListParagraph"/>
        <w:numPr>
          <w:ilvl w:val="0"/>
          <w:numId w:val="6"/>
        </w:numPr>
        <w:tabs>
          <w:tab w:val="left" w:pos="720"/>
        </w:tabs>
        <w:spacing w:after="0" w:line="240" w:lineRule="auto"/>
        <w:ind w:left="1800"/>
        <w:rPr>
          <w:i/>
          <w:sz w:val="20"/>
          <w:szCs w:val="20"/>
        </w:rPr>
      </w:pPr>
      <w:r w:rsidRPr="00052127">
        <w:rPr>
          <w:i/>
          <w:sz w:val="20"/>
          <w:szCs w:val="20"/>
        </w:rPr>
        <w:t xml:space="preserve">Is purported or represented to be for use supporting or sustaining human life and presents a potential for serious risk to the health, safety, or welfare of a subject; </w:t>
      </w:r>
    </w:p>
    <w:p w14:paraId="2735D405" w14:textId="77777777" w:rsidR="00357605" w:rsidRPr="002B3F6C" w:rsidRDefault="00357605" w:rsidP="00357605">
      <w:pPr>
        <w:pStyle w:val="ListParagraph"/>
        <w:numPr>
          <w:ilvl w:val="0"/>
          <w:numId w:val="6"/>
        </w:numPr>
        <w:tabs>
          <w:tab w:val="left" w:pos="720"/>
        </w:tabs>
        <w:spacing w:after="0" w:line="240" w:lineRule="auto"/>
        <w:ind w:left="1800"/>
        <w:rPr>
          <w:i/>
          <w:sz w:val="20"/>
          <w:szCs w:val="20"/>
        </w:rPr>
      </w:pPr>
      <w:r w:rsidRPr="00052127">
        <w:rPr>
          <w:i/>
          <w:sz w:val="20"/>
          <w:szCs w:val="20"/>
        </w:rPr>
        <w:t xml:space="preserve">Is for a use of substantial importance in diagnosing, curing, mitigating, or treating disease, or otherwise preventing impairment of human health and presents a potential for serious risk to the health, </w:t>
      </w:r>
      <w:r w:rsidRPr="002B3F6C">
        <w:rPr>
          <w:i/>
          <w:sz w:val="20"/>
          <w:szCs w:val="20"/>
        </w:rPr>
        <w:t xml:space="preserve">safety, or welfare of a subject; or </w:t>
      </w:r>
    </w:p>
    <w:p w14:paraId="571393FD" w14:textId="77777777" w:rsidR="00357605" w:rsidRDefault="00357605" w:rsidP="00357605">
      <w:pPr>
        <w:pStyle w:val="ListParagraph"/>
        <w:numPr>
          <w:ilvl w:val="0"/>
          <w:numId w:val="6"/>
        </w:numPr>
        <w:tabs>
          <w:tab w:val="left" w:pos="720"/>
        </w:tabs>
        <w:spacing w:after="0" w:line="240" w:lineRule="auto"/>
        <w:ind w:left="1800"/>
        <w:rPr>
          <w:i/>
          <w:sz w:val="20"/>
          <w:szCs w:val="20"/>
        </w:rPr>
      </w:pPr>
      <w:r w:rsidRPr="002B3F6C">
        <w:rPr>
          <w:i/>
          <w:sz w:val="20"/>
          <w:szCs w:val="20"/>
        </w:rPr>
        <w:t xml:space="preserve">Otherwise presents a potential for serious risk to the health, safety, or welfare of a subject. </w:t>
      </w:r>
    </w:p>
    <w:p w14:paraId="25213863" w14:textId="77777777" w:rsidR="00357605" w:rsidRPr="002B3F6C" w:rsidRDefault="00357605" w:rsidP="00357605">
      <w:pPr>
        <w:pStyle w:val="ListParagraph"/>
        <w:numPr>
          <w:ilvl w:val="0"/>
          <w:numId w:val="6"/>
        </w:numPr>
        <w:tabs>
          <w:tab w:val="left" w:pos="720"/>
        </w:tabs>
        <w:spacing w:after="0" w:line="240" w:lineRule="auto"/>
        <w:ind w:left="1800"/>
        <w:rPr>
          <w:i/>
          <w:sz w:val="20"/>
          <w:szCs w:val="20"/>
        </w:rPr>
      </w:pPr>
      <w:r>
        <w:rPr>
          <w:i/>
          <w:sz w:val="20"/>
          <w:szCs w:val="20"/>
        </w:rPr>
        <w:t xml:space="preserve">SR devices require an </w:t>
      </w:r>
      <w:hyperlink r:id="rId31" w:anchor="sig_risk" w:history="1">
        <w:r w:rsidRPr="00C33767">
          <w:rPr>
            <w:rStyle w:val="Hyperlink"/>
            <w:i/>
            <w:sz w:val="20"/>
            <w:szCs w:val="20"/>
          </w:rPr>
          <w:t>IDE from the FDA</w:t>
        </w:r>
      </w:hyperlink>
      <w:r w:rsidRPr="00C33767">
        <w:rPr>
          <w:i/>
          <w:sz w:val="20"/>
          <w:szCs w:val="20"/>
        </w:rPr>
        <w:t>.</w:t>
      </w:r>
    </w:p>
    <w:p w14:paraId="067D01E3" w14:textId="77777777" w:rsidR="00357605" w:rsidRDefault="00357605" w:rsidP="00357605">
      <w:pPr>
        <w:pStyle w:val="ListParagraph"/>
        <w:numPr>
          <w:ilvl w:val="1"/>
          <w:numId w:val="12"/>
        </w:numPr>
        <w:tabs>
          <w:tab w:val="left" w:pos="720"/>
        </w:tabs>
        <w:spacing w:after="0" w:line="240" w:lineRule="auto"/>
        <w:rPr>
          <w:i/>
          <w:sz w:val="20"/>
          <w:szCs w:val="20"/>
        </w:rPr>
      </w:pPr>
      <w:hyperlink r:id="rId32" w:history="1">
        <w:r w:rsidRPr="00C33767">
          <w:rPr>
            <w:rStyle w:val="Hyperlink"/>
            <w:b/>
            <w:i/>
            <w:sz w:val="20"/>
            <w:szCs w:val="20"/>
          </w:rPr>
          <w:t>NSR Device</w:t>
        </w:r>
      </w:hyperlink>
      <w:r w:rsidRPr="002B3F6C">
        <w:rPr>
          <w:b/>
          <w:i/>
          <w:sz w:val="20"/>
          <w:szCs w:val="20"/>
        </w:rPr>
        <w:t>:</w:t>
      </w:r>
      <w:r w:rsidRPr="002B3F6C">
        <w:rPr>
          <w:i/>
          <w:sz w:val="20"/>
          <w:szCs w:val="20"/>
        </w:rPr>
        <w:t xml:space="preserve"> does not meet the definition of an SR device.</w:t>
      </w:r>
    </w:p>
    <w:p w14:paraId="04BE25BA" w14:textId="77777777" w:rsidR="0032178C" w:rsidRPr="00AC4073" w:rsidRDefault="00357605" w:rsidP="00FB5899">
      <w:pPr>
        <w:pStyle w:val="ListParagraph"/>
        <w:numPr>
          <w:ilvl w:val="0"/>
          <w:numId w:val="12"/>
        </w:numPr>
        <w:tabs>
          <w:tab w:val="left" w:pos="720"/>
        </w:tabs>
        <w:spacing w:after="0" w:line="240" w:lineRule="auto"/>
        <w:rPr>
          <w:b/>
        </w:rPr>
      </w:pPr>
      <w:r w:rsidRPr="00594568">
        <w:lastRenderedPageBreak/>
        <w:t>Describe your procedures for device accountability.  How/where will you obtain the device?  Where will you store it, and how will you secure its access?</w:t>
      </w:r>
      <w:r>
        <w:t xml:space="preserve">  What is your method for dispensing the devices (if applicable), and how will you track usage?  How will you dispose of the device(s) at the conclusion of the study?</w:t>
      </w:r>
      <w:r w:rsidR="00AC4073">
        <w:t xml:space="preserve">  </w:t>
      </w:r>
      <w:r w:rsidR="0032178C" w:rsidRPr="00AC4073">
        <w:t>If you have written SOPs for these procedures, you may upload them separately to provide these details.  Please add a reference in #</w:t>
      </w:r>
      <w:r w:rsidR="00E700BF">
        <w:t>5</w:t>
      </w:r>
      <w:r w:rsidR="0032178C" w:rsidRPr="00AC4073">
        <w:t xml:space="preserve"> to your SOP attachments.</w:t>
      </w:r>
    </w:p>
    <w:p w14:paraId="0DBA1642" w14:textId="77777777" w:rsidR="00357605" w:rsidRDefault="00357605" w:rsidP="00357605">
      <w:pPr>
        <w:pStyle w:val="ListParagraph"/>
        <w:tabs>
          <w:tab w:val="left" w:pos="720"/>
        </w:tabs>
        <w:spacing w:after="0" w:line="240" w:lineRule="auto"/>
      </w:pPr>
    </w:p>
    <w:p w14:paraId="36F4929B" w14:textId="77777777" w:rsidR="0032178C" w:rsidRPr="00AC4073" w:rsidRDefault="006B14C1" w:rsidP="00B54510">
      <w:pPr>
        <w:pStyle w:val="ListParagraph"/>
        <w:numPr>
          <w:ilvl w:val="0"/>
          <w:numId w:val="12"/>
        </w:numPr>
        <w:tabs>
          <w:tab w:val="left" w:pos="720"/>
        </w:tabs>
        <w:spacing w:after="0" w:line="240" w:lineRule="auto"/>
        <w:rPr>
          <w:b/>
        </w:rPr>
      </w:pPr>
      <w:r w:rsidRPr="006B14C1">
        <w:t xml:space="preserve">Explain how </w:t>
      </w:r>
      <w:hyperlink r:id="rId33" w:history="1">
        <w:r w:rsidRPr="00C33767">
          <w:rPr>
            <w:rStyle w:val="Hyperlink"/>
          </w:rPr>
          <w:t>monitoring</w:t>
        </w:r>
      </w:hyperlink>
      <w:r w:rsidRPr="006B14C1">
        <w:t xml:space="preserve"> the conduct of the clinical investigation and reviewing and evaluating safety information will be performed, and by whom.  If you have written SOPs for these procedures, you may upload them separately to provide these details.</w:t>
      </w:r>
      <w:r>
        <w:t xml:space="preserve">  </w:t>
      </w:r>
      <w:r w:rsidR="0032178C" w:rsidRPr="00AC4073">
        <w:t>If you have written SOPs for these procedures, you may upload them separately to provide these details.  Please add a reference in #</w:t>
      </w:r>
      <w:r w:rsidR="00E700BF">
        <w:t>6</w:t>
      </w:r>
      <w:r w:rsidR="0032178C" w:rsidRPr="00AC4073">
        <w:t xml:space="preserve"> to your SOP attachments.</w:t>
      </w:r>
    </w:p>
    <w:p w14:paraId="5FA919BA" w14:textId="77777777" w:rsidR="00357605" w:rsidRPr="00EA5110" w:rsidRDefault="0032178C" w:rsidP="00357605">
      <w:pPr>
        <w:tabs>
          <w:tab w:val="left" w:pos="360"/>
        </w:tabs>
        <w:rPr>
          <w:b/>
          <w:sz w:val="24"/>
          <w:szCs w:val="24"/>
          <w:u w:val="single"/>
        </w:rPr>
      </w:pPr>
      <w:r w:rsidRPr="00AC4073">
        <w:rPr>
          <w:b/>
          <w:sz w:val="16"/>
          <w:szCs w:val="16"/>
        </w:rPr>
        <w:br/>
      </w:r>
      <w:r w:rsidRPr="00AC4073">
        <w:rPr>
          <w:b/>
          <w:sz w:val="16"/>
          <w:szCs w:val="16"/>
        </w:rPr>
        <w:br/>
      </w:r>
      <w:r w:rsidR="007F7F16" w:rsidRPr="007F7F16">
        <w:rPr>
          <w:b/>
          <w:sz w:val="24"/>
          <w:szCs w:val="24"/>
        </w:rPr>
        <w:t>**</w:t>
      </w:r>
      <w:r w:rsidR="00357605" w:rsidRPr="00EA5110">
        <w:rPr>
          <w:b/>
          <w:sz w:val="24"/>
          <w:szCs w:val="24"/>
          <w:u w:val="single"/>
        </w:rPr>
        <w:t>Additional Regulatory Obligations</w:t>
      </w:r>
      <w:r w:rsidR="007F7F16" w:rsidRPr="007F7F16">
        <w:rPr>
          <w:b/>
          <w:sz w:val="24"/>
          <w:szCs w:val="24"/>
        </w:rPr>
        <w:t>**</w:t>
      </w:r>
    </w:p>
    <w:p w14:paraId="754CD11B" w14:textId="77777777" w:rsidR="00E700BF" w:rsidRPr="00F67641" w:rsidRDefault="00F67641" w:rsidP="00E700BF">
      <w:pPr>
        <w:ind w:firstLine="360"/>
        <w:rPr>
          <w:b/>
        </w:rPr>
      </w:pPr>
      <w:r w:rsidRPr="00F67641">
        <w:rPr>
          <w:b/>
        </w:rPr>
        <w:t xml:space="preserve">All </w:t>
      </w:r>
      <w:r w:rsidR="00E700BF" w:rsidRPr="00F67641">
        <w:rPr>
          <w:b/>
        </w:rPr>
        <w:t>Regulated Medical Devices</w:t>
      </w:r>
    </w:p>
    <w:p w14:paraId="1EFEDF2A" w14:textId="77777777" w:rsidR="00E700BF" w:rsidRPr="00F67641" w:rsidRDefault="00E700BF" w:rsidP="000D0B62">
      <w:pPr>
        <w:pStyle w:val="ListParagraph"/>
        <w:numPr>
          <w:ilvl w:val="0"/>
          <w:numId w:val="14"/>
        </w:numPr>
        <w:ind w:left="810"/>
      </w:pPr>
      <w:r w:rsidRPr="00F67641">
        <w:t>Studies involving Regulated Medical Devices must notify subjects in the informed consent document of the possibility that the Food and Drug Administration may inspect the records (add to Confidentiality section of informed consent).</w:t>
      </w:r>
    </w:p>
    <w:p w14:paraId="32C40688" w14:textId="77777777" w:rsidR="00E700BF" w:rsidRPr="00F67641" w:rsidRDefault="00E700BF" w:rsidP="000D0B62">
      <w:pPr>
        <w:pStyle w:val="ListParagraph"/>
        <w:numPr>
          <w:ilvl w:val="0"/>
          <w:numId w:val="14"/>
        </w:numPr>
        <w:ind w:left="810"/>
      </w:pPr>
      <w:r w:rsidRPr="00F67641">
        <w:t xml:space="preserve">In accordance with FDA requirements, studies involving Regulated Medical Devices must implement </w:t>
      </w:r>
      <w:r w:rsidR="00F67641" w:rsidRPr="00F67641">
        <w:t>the principles</w:t>
      </w:r>
      <w:r w:rsidRPr="00F67641">
        <w:t xml:space="preserve"> of Good Clinical Practice (GCP) and complete training.</w:t>
      </w:r>
    </w:p>
    <w:p w14:paraId="253B52B2" w14:textId="77777777" w:rsidR="00E700BF" w:rsidRPr="00C33767" w:rsidRDefault="00E700BF" w:rsidP="000D0B62">
      <w:pPr>
        <w:pStyle w:val="ListParagraph"/>
        <w:numPr>
          <w:ilvl w:val="1"/>
          <w:numId w:val="14"/>
        </w:numPr>
        <w:tabs>
          <w:tab w:val="left" w:pos="1080"/>
        </w:tabs>
        <w:ind w:left="810" w:firstLine="0"/>
      </w:pPr>
      <w:r w:rsidRPr="00C33767">
        <w:t xml:space="preserve">ICH E6(R2), “Guideline for Good Clinical Practice”: </w:t>
      </w:r>
      <w:hyperlink r:id="rId34" w:history="1">
        <w:r w:rsidR="00F67641" w:rsidRPr="00C33767">
          <w:rPr>
            <w:rStyle w:val="Hyperlink"/>
          </w:rPr>
          <w:t>http://www.ich.org/products/guidelines/efficacy/article/efficacy-guidelines.html</w:t>
        </w:r>
      </w:hyperlink>
      <w:r w:rsidR="00F67641" w:rsidRPr="00C33767">
        <w:t xml:space="preserve"> </w:t>
      </w:r>
    </w:p>
    <w:p w14:paraId="6FE02E7C" w14:textId="4B3E713F" w:rsidR="00E700BF" w:rsidRPr="00C33767" w:rsidRDefault="00E700BF" w:rsidP="000D0B62">
      <w:pPr>
        <w:pStyle w:val="ListParagraph"/>
        <w:numPr>
          <w:ilvl w:val="1"/>
          <w:numId w:val="14"/>
        </w:numPr>
        <w:tabs>
          <w:tab w:val="left" w:pos="1080"/>
        </w:tabs>
        <w:ind w:left="810" w:firstLine="0"/>
      </w:pPr>
      <w:r w:rsidRPr="00C33767">
        <w:t xml:space="preserve">GCP Training: </w:t>
      </w:r>
      <w:hyperlink r:id="rId35" w:history="1">
        <w:r w:rsidR="00A534C6" w:rsidRPr="00C33767">
          <w:rPr>
            <w:rStyle w:val="Hyperlink"/>
          </w:rPr>
          <w:t>https://resources.uta.edu/research/regulatory-services/human-subjects/good-clinical-practices/gcp-training.php</w:t>
        </w:r>
      </w:hyperlink>
    </w:p>
    <w:p w14:paraId="06643141" w14:textId="433F01C3" w:rsidR="00E700BF" w:rsidRPr="00C33767" w:rsidRDefault="00E700BF" w:rsidP="000D0B62">
      <w:pPr>
        <w:pStyle w:val="ListParagraph"/>
        <w:numPr>
          <w:ilvl w:val="1"/>
          <w:numId w:val="14"/>
        </w:numPr>
        <w:tabs>
          <w:tab w:val="left" w:pos="1080"/>
        </w:tabs>
        <w:ind w:left="810" w:firstLine="0"/>
      </w:pPr>
      <w:r w:rsidRPr="00C33767">
        <w:t xml:space="preserve">GCP Resources/Tools: </w:t>
      </w:r>
      <w:hyperlink r:id="rId36" w:history="1">
        <w:r w:rsidR="00A534C6" w:rsidRPr="00C33767">
          <w:rPr>
            <w:rStyle w:val="Hyperlink"/>
          </w:rPr>
          <w:t>https://resources.uta.edu/research/regulatory-services/human-subjects/good-clinical-practices/gcp-toolkit.php</w:t>
        </w:r>
      </w:hyperlink>
    </w:p>
    <w:p w14:paraId="4CC234CC" w14:textId="0B052D1F" w:rsidR="00F67641" w:rsidRPr="00F67641" w:rsidRDefault="00F67641" w:rsidP="000D0B62">
      <w:pPr>
        <w:pStyle w:val="ListParagraph"/>
        <w:numPr>
          <w:ilvl w:val="0"/>
          <w:numId w:val="14"/>
        </w:numPr>
        <w:ind w:left="810"/>
      </w:pPr>
      <w:r w:rsidRPr="00F67641">
        <w:t xml:space="preserve">In Investigator-initiated studies with Regulated Medical Devices, the PI is responsible for fulfilling both the Investigator </w:t>
      </w:r>
      <w:r w:rsidRPr="005603B7">
        <w:rPr>
          <w:u w:val="single"/>
        </w:rPr>
        <w:t>and</w:t>
      </w:r>
      <w:r w:rsidRPr="00F67641">
        <w:t xml:space="preserve"> Sponsor requirements for recordkeeping and reporting as required by </w:t>
      </w:r>
      <w:hyperlink r:id="rId37" w:history="1">
        <w:r w:rsidRPr="006D7910">
          <w:rPr>
            <w:rStyle w:val="Hyperlink"/>
          </w:rPr>
          <w:t>FDA 812.140</w:t>
        </w:r>
      </w:hyperlink>
      <w:r w:rsidRPr="006D7910">
        <w:t>.</w:t>
      </w:r>
      <w:r w:rsidRPr="00F67641">
        <w:t xml:space="preserve">  In Sponsor-initiated studies, the PI is responsible for fulfilling the Investigator requirements under the same part.  </w:t>
      </w:r>
    </w:p>
    <w:p w14:paraId="51705A10" w14:textId="77777777" w:rsidR="00E700BF" w:rsidRPr="00F67641" w:rsidRDefault="00F67641" w:rsidP="000D0B62">
      <w:pPr>
        <w:pStyle w:val="ListParagraph"/>
        <w:numPr>
          <w:ilvl w:val="0"/>
          <w:numId w:val="14"/>
        </w:numPr>
        <w:ind w:left="810"/>
      </w:pPr>
      <w:r w:rsidRPr="00F67641">
        <w:t xml:space="preserve">The PI is responsible for reporting any Unanticipated Adverse Device Effects to the IRB as soon as possible, but </w:t>
      </w:r>
      <w:r w:rsidRPr="00F67641">
        <w:rPr>
          <w:b/>
        </w:rPr>
        <w:t>no later than 10 days</w:t>
      </w:r>
      <w:r w:rsidRPr="00F67641">
        <w:t xml:space="preserve"> after learning of the effect.</w:t>
      </w:r>
    </w:p>
    <w:p w14:paraId="5E3BFD7D" w14:textId="77777777" w:rsidR="00E700BF" w:rsidRPr="00F67641" w:rsidRDefault="00E700BF" w:rsidP="00E700BF">
      <w:pPr>
        <w:ind w:firstLine="360"/>
        <w:rPr>
          <w:b/>
        </w:rPr>
      </w:pPr>
      <w:r w:rsidRPr="00F67641">
        <w:rPr>
          <w:b/>
        </w:rPr>
        <w:t>Regulated Medical Devices – NSR Devices</w:t>
      </w:r>
    </w:p>
    <w:p w14:paraId="3E7890E8" w14:textId="7646C6D0" w:rsidR="00E700BF" w:rsidRPr="00F67641" w:rsidRDefault="00E700BF" w:rsidP="000D0B62">
      <w:pPr>
        <w:numPr>
          <w:ilvl w:val="0"/>
          <w:numId w:val="15"/>
        </w:numPr>
        <w:ind w:hanging="270"/>
      </w:pPr>
      <w:r w:rsidRPr="00F67641">
        <w:t xml:space="preserve">NSR devices must comply with abbreviated FDA regulatory requirements under </w:t>
      </w:r>
      <w:r w:rsidRPr="006D7910">
        <w:fldChar w:fldCharType="begin"/>
      </w:r>
      <w:r w:rsidR="006D7910" w:rsidRPr="006D7910">
        <w:instrText>HYPERLINK "https://www.ecfr.gov/current/title-21/section-812.2"</w:instrText>
      </w:r>
      <w:r w:rsidRPr="006D7910">
        <w:fldChar w:fldCharType="separate"/>
      </w:r>
      <w:r w:rsidRPr="006D7910">
        <w:rPr>
          <w:rStyle w:val="Hyperlink"/>
        </w:rPr>
        <w:t>812.2(b)(1)(i. – vii.)</w:t>
      </w:r>
      <w:r w:rsidRPr="006D7910">
        <w:fldChar w:fldCharType="end"/>
      </w:r>
      <w:r w:rsidRPr="00F67641">
        <w:t xml:space="preserve"> </w:t>
      </w:r>
      <w:r w:rsidRPr="00F67641">
        <w:t xml:space="preserve">and informed consent requirements under </w:t>
      </w:r>
      <w:hyperlink r:id="rId38" w:history="1">
        <w:r w:rsidRPr="006D7910">
          <w:rPr>
            <w:rStyle w:val="Hyperlink"/>
          </w:rPr>
          <w:t>21</w:t>
        </w:r>
        <w:r w:rsidRPr="00A534C6">
          <w:rPr>
            <w:rStyle w:val="Hyperlink"/>
            <w:highlight w:val="green"/>
          </w:rPr>
          <w:t xml:space="preserve"> </w:t>
        </w:r>
        <w:r w:rsidRPr="006D7910">
          <w:rPr>
            <w:rStyle w:val="Hyperlink"/>
          </w:rPr>
          <w:t>CFR 50</w:t>
        </w:r>
      </w:hyperlink>
      <w:r w:rsidRPr="00F67641">
        <w:t>; however no approval by the FDA is required to proceed.  The NSR determination must be confirmed by the IRB at a Full Board meeting.</w:t>
      </w:r>
    </w:p>
    <w:p w14:paraId="325BEEB9" w14:textId="77777777" w:rsidR="00357605" w:rsidRPr="00F67641" w:rsidRDefault="00F67641" w:rsidP="00F67641">
      <w:pPr>
        <w:ind w:firstLine="360"/>
        <w:rPr>
          <w:b/>
        </w:rPr>
      </w:pPr>
      <w:r w:rsidRPr="00F67641">
        <w:rPr>
          <w:b/>
        </w:rPr>
        <w:t>Regulated Medical Devices – SR Devices</w:t>
      </w:r>
    </w:p>
    <w:p w14:paraId="0BE1EBE7" w14:textId="73B08C03" w:rsidR="00357605" w:rsidRPr="00F67641" w:rsidRDefault="00357605" w:rsidP="000D0B62">
      <w:pPr>
        <w:pStyle w:val="ListParagraph"/>
        <w:numPr>
          <w:ilvl w:val="0"/>
          <w:numId w:val="10"/>
        </w:numPr>
        <w:ind w:hanging="270"/>
      </w:pPr>
      <w:r w:rsidRPr="00F67641">
        <w:t xml:space="preserve">SR devices must comply with FDA regulatory requirements under </w:t>
      </w:r>
      <w:hyperlink r:id="rId39" w:history="1">
        <w:r w:rsidRPr="006D7910">
          <w:rPr>
            <w:rStyle w:val="Hyperlink"/>
          </w:rPr>
          <w:t>812.</w:t>
        </w:r>
        <w:r w:rsidRPr="006D7910">
          <w:rPr>
            <w:rStyle w:val="Hyperlink"/>
          </w:rPr>
          <w:t>20</w:t>
        </w:r>
      </w:hyperlink>
      <w:r w:rsidRPr="00F67641">
        <w:t xml:space="preserve"> and informed consent requirements under </w:t>
      </w:r>
      <w:hyperlink r:id="rId40" w:history="1">
        <w:r w:rsidRPr="006D7910">
          <w:rPr>
            <w:rStyle w:val="Hyperlink"/>
          </w:rPr>
          <w:t>21 CFR 50</w:t>
        </w:r>
      </w:hyperlink>
      <w:r w:rsidRPr="00F67641">
        <w:t xml:space="preserve">, including applying for FDA approval of an </w:t>
      </w:r>
      <w:hyperlink r:id="rId41" w:history="1">
        <w:r w:rsidRPr="006D7910">
          <w:rPr>
            <w:rStyle w:val="Hyperlink"/>
          </w:rPr>
          <w:t>I</w:t>
        </w:r>
        <w:r w:rsidRPr="006D7910">
          <w:rPr>
            <w:rStyle w:val="Hyperlink"/>
          </w:rPr>
          <w:t>DE</w:t>
        </w:r>
      </w:hyperlink>
      <w:r w:rsidRPr="00F67641">
        <w:t xml:space="preserve"> before initiating the study.  The SR determination must be confirmed by the IRB at a Full Board meeting and confirmation of an approved IDE will be required prior to IRB approval.</w:t>
      </w:r>
    </w:p>
    <w:sectPr w:rsidR="00357605" w:rsidRPr="00F67641" w:rsidSect="00F76D28">
      <w:headerReference w:type="default" r:id="rId42"/>
      <w:footerReference w:type="default" r:id="rId43"/>
      <w:headerReference w:type="first" r:id="rId44"/>
      <w:pgSz w:w="15840" w:h="12240" w:orient="landscape"/>
      <w:pgMar w:top="1440" w:right="1008" w:bottom="1008" w:left="1008"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F75A" w14:textId="77777777" w:rsidR="009900EB" w:rsidRDefault="009900EB" w:rsidP="002E116E">
      <w:pPr>
        <w:spacing w:after="0" w:line="240" w:lineRule="auto"/>
      </w:pPr>
      <w:r>
        <w:separator/>
      </w:r>
    </w:p>
  </w:endnote>
  <w:endnote w:type="continuationSeparator" w:id="0">
    <w:p w14:paraId="630BA165" w14:textId="77777777" w:rsidR="009900EB" w:rsidRDefault="009900EB" w:rsidP="002E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AE33" w14:textId="039CF375" w:rsidR="00357605" w:rsidRPr="00086988" w:rsidRDefault="00F67641">
    <w:pPr>
      <w:pStyle w:val="Footer"/>
      <w:rPr>
        <w:sz w:val="16"/>
        <w:szCs w:val="16"/>
      </w:rPr>
    </w:pPr>
    <w:r>
      <w:rPr>
        <w:sz w:val="16"/>
        <w:szCs w:val="16"/>
      </w:rPr>
      <w:t xml:space="preserve">Version </w:t>
    </w:r>
    <w:r w:rsidR="006D7910">
      <w:rPr>
        <w:sz w:val="16"/>
        <w:szCs w:val="16"/>
      </w:rPr>
      <w:t>3</w:t>
    </w:r>
    <w:r w:rsidR="00086988" w:rsidRPr="00086988">
      <w:rPr>
        <w:sz w:val="16"/>
        <w:szCs w:val="16"/>
      </w:rPr>
      <w:br/>
    </w:r>
    <w:r w:rsidR="006D7910">
      <w:rPr>
        <w:sz w:val="16"/>
        <w:szCs w:val="16"/>
      </w:rPr>
      <w:t>May 2025</w:t>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t xml:space="preserve">Page </w:t>
    </w:r>
    <w:r w:rsidR="00086988" w:rsidRPr="00086988">
      <w:rPr>
        <w:sz w:val="16"/>
        <w:szCs w:val="16"/>
      </w:rPr>
      <w:fldChar w:fldCharType="begin"/>
    </w:r>
    <w:r w:rsidR="00086988" w:rsidRPr="00086988">
      <w:rPr>
        <w:sz w:val="16"/>
        <w:szCs w:val="16"/>
      </w:rPr>
      <w:instrText xml:space="preserve"> PAGE   \* MERGEFORMAT </w:instrText>
    </w:r>
    <w:r w:rsidR="00086988" w:rsidRPr="00086988">
      <w:rPr>
        <w:sz w:val="16"/>
        <w:szCs w:val="16"/>
      </w:rPr>
      <w:fldChar w:fldCharType="separate"/>
    </w:r>
    <w:r w:rsidR="001C3B21">
      <w:rPr>
        <w:noProof/>
        <w:sz w:val="16"/>
        <w:szCs w:val="16"/>
      </w:rPr>
      <w:t>6</w:t>
    </w:r>
    <w:r w:rsidR="00086988" w:rsidRPr="0008698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889A" w14:textId="77777777" w:rsidR="009900EB" w:rsidRDefault="009900EB" w:rsidP="002E116E">
      <w:pPr>
        <w:spacing w:after="0" w:line="240" w:lineRule="auto"/>
      </w:pPr>
      <w:r>
        <w:separator/>
      </w:r>
    </w:p>
  </w:footnote>
  <w:footnote w:type="continuationSeparator" w:id="0">
    <w:p w14:paraId="3283FF44" w14:textId="77777777" w:rsidR="009900EB" w:rsidRDefault="009900EB" w:rsidP="002E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7422" w14:textId="77777777" w:rsidR="00357605" w:rsidRPr="00BB2D25" w:rsidRDefault="00357605" w:rsidP="00BB2D25">
    <w:pPr>
      <w:pStyle w:val="Header"/>
      <w:jc w:val="center"/>
      <w:rPr>
        <w:b/>
        <w:sz w:val="28"/>
        <w:szCs w:val="28"/>
      </w:rPr>
    </w:pPr>
    <w:r>
      <w:rPr>
        <w:b/>
        <w:sz w:val="28"/>
        <w:szCs w:val="28"/>
      </w:rPr>
      <w:t xml:space="preserve">IRB </w:t>
    </w:r>
    <w:r w:rsidRPr="00BB2D25">
      <w:rPr>
        <w:b/>
        <w:sz w:val="28"/>
        <w:szCs w:val="28"/>
      </w:rPr>
      <w:t xml:space="preserve">Form </w:t>
    </w:r>
    <w:r>
      <w:rPr>
        <w:b/>
        <w:sz w:val="28"/>
        <w:szCs w:val="28"/>
      </w:rPr>
      <w:t>4</w:t>
    </w:r>
    <w:r w:rsidRPr="00BB2D25">
      <w:rPr>
        <w:b/>
        <w:sz w:val="28"/>
        <w:szCs w:val="28"/>
      </w:rPr>
      <w:t>:  Devices in Human Subject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A803" w14:textId="77777777" w:rsidR="00357605" w:rsidRPr="00BB2D25" w:rsidRDefault="00357605" w:rsidP="0022607C">
    <w:pPr>
      <w:pStyle w:val="Header"/>
      <w:jc w:val="center"/>
      <w:rPr>
        <w:b/>
        <w:sz w:val="28"/>
        <w:szCs w:val="28"/>
      </w:rPr>
    </w:pPr>
    <w:r>
      <w:rPr>
        <w:b/>
        <w:sz w:val="28"/>
        <w:szCs w:val="28"/>
      </w:rPr>
      <w:t xml:space="preserve">IRB </w:t>
    </w:r>
    <w:r w:rsidRPr="00BB2D25">
      <w:rPr>
        <w:b/>
        <w:sz w:val="28"/>
        <w:szCs w:val="28"/>
      </w:rPr>
      <w:t xml:space="preserve">Form </w:t>
    </w:r>
    <w:r>
      <w:rPr>
        <w:b/>
        <w:sz w:val="28"/>
        <w:szCs w:val="28"/>
      </w:rPr>
      <w:t>4</w:t>
    </w:r>
    <w:r w:rsidRPr="00BB2D25">
      <w:rPr>
        <w:b/>
        <w:sz w:val="28"/>
        <w:szCs w:val="28"/>
      </w:rPr>
      <w:t>:  Devices in Human Subject Research</w:t>
    </w:r>
  </w:p>
  <w:p w14:paraId="21B66484" w14:textId="77777777" w:rsidR="00357605" w:rsidRPr="0022607C" w:rsidRDefault="00357605" w:rsidP="005E1708">
    <w:pPr>
      <w:jc w:val="center"/>
      <w:rPr>
        <w:i/>
        <w:sz w:val="20"/>
        <w:szCs w:val="20"/>
      </w:rPr>
    </w:pPr>
    <w:r w:rsidRPr="005E1708">
      <w:rPr>
        <w:b/>
        <w:i/>
        <w:sz w:val="28"/>
        <w:szCs w:val="28"/>
      </w:rPr>
      <w:t>Consult the attached Instructions to guide your completion of this Form.</w:t>
    </w:r>
    <w:r>
      <w:rPr>
        <w:i/>
        <w:sz w:val="20"/>
        <w:szCs w:val="20"/>
      </w:rPr>
      <w:t xml:space="preserve">  </w:t>
    </w:r>
    <w:r>
      <w:rPr>
        <w:i/>
        <w:sz w:val="20"/>
        <w:szCs w:val="20"/>
      </w:rPr>
      <w:br/>
    </w:r>
    <w:r w:rsidRPr="00BB2D25">
      <w:rPr>
        <w:i/>
        <w:sz w:val="20"/>
        <w:szCs w:val="20"/>
      </w:rPr>
      <w:t xml:space="preserve">If you are unsure of any of the determinations required below, please consult with </w:t>
    </w:r>
    <w:hyperlink r:id="rId1" w:history="1">
      <w:r w:rsidRPr="00BB2D25">
        <w:rPr>
          <w:rStyle w:val="Hyperlink"/>
          <w:i/>
          <w:sz w:val="20"/>
          <w:szCs w:val="20"/>
        </w:rPr>
        <w:t>Regulatory Services</w:t>
      </w:r>
    </w:hyperlink>
    <w:r w:rsidRPr="00BB2D25">
      <w:rPr>
        <w:i/>
        <w:sz w:val="20"/>
        <w:szCs w:val="20"/>
      </w:rPr>
      <w:t xml:space="preserve"> for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321"/>
    <w:multiLevelType w:val="hybridMultilevel"/>
    <w:tmpl w:val="CC6E4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017C9"/>
    <w:multiLevelType w:val="hybridMultilevel"/>
    <w:tmpl w:val="216ED9EC"/>
    <w:lvl w:ilvl="0" w:tplc="F5B487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3432"/>
    <w:multiLevelType w:val="multilevel"/>
    <w:tmpl w:val="4956F5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4434719"/>
    <w:multiLevelType w:val="hybridMultilevel"/>
    <w:tmpl w:val="9DD8E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EE49F4"/>
    <w:multiLevelType w:val="hybridMultilevel"/>
    <w:tmpl w:val="8E70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6E2F9C"/>
    <w:multiLevelType w:val="hybridMultilevel"/>
    <w:tmpl w:val="8570B406"/>
    <w:lvl w:ilvl="0" w:tplc="D062BBF8">
      <w:start w:val="1"/>
      <w:numFmt w:val="lowerLetter"/>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3E6E21"/>
    <w:multiLevelType w:val="hybridMultilevel"/>
    <w:tmpl w:val="4FA027C2"/>
    <w:lvl w:ilvl="0" w:tplc="F18AFDC8">
      <w:start w:val="1"/>
      <w:numFmt w:val="decimal"/>
      <w:lvlText w:val="%1."/>
      <w:lvlJc w:val="left"/>
      <w:pPr>
        <w:ind w:left="720" w:hanging="360"/>
      </w:pPr>
      <w:rPr>
        <w:rFonts w:hint="default"/>
        <w:b/>
        <w:sz w:val="22"/>
        <w:szCs w:val="22"/>
      </w:rPr>
    </w:lvl>
    <w:lvl w:ilvl="1" w:tplc="C26C54F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23542"/>
    <w:multiLevelType w:val="hybridMultilevel"/>
    <w:tmpl w:val="0E22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F4EB4"/>
    <w:multiLevelType w:val="hybridMultilevel"/>
    <w:tmpl w:val="084A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940761"/>
    <w:multiLevelType w:val="hybridMultilevel"/>
    <w:tmpl w:val="F30E0BD2"/>
    <w:lvl w:ilvl="0" w:tplc="BF56FDCE">
      <w:start w:val="1"/>
      <w:numFmt w:val="decimal"/>
      <w:lvlText w:val="%1."/>
      <w:lvlJc w:val="left"/>
      <w:pPr>
        <w:ind w:left="360" w:hanging="360"/>
      </w:pPr>
      <w:rPr>
        <w:rFonts w:hint="default"/>
        <w:b/>
        <w:color w:val="auto"/>
        <w:sz w:val="22"/>
        <w:szCs w:val="22"/>
      </w:rPr>
    </w:lvl>
    <w:lvl w:ilvl="1" w:tplc="99C82A38">
      <w:start w:val="1"/>
      <w:numFmt w:val="lowerLetter"/>
      <w:lvlText w:val="%2."/>
      <w:lvlJc w:val="left"/>
      <w:pPr>
        <w:ind w:left="1080" w:hanging="360"/>
      </w:pPr>
      <w:rPr>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0E446A"/>
    <w:multiLevelType w:val="hybridMultilevel"/>
    <w:tmpl w:val="C9206BDC"/>
    <w:lvl w:ilvl="0" w:tplc="D062BBF8">
      <w:start w:val="1"/>
      <w:numFmt w:val="lowerLetter"/>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4542E3"/>
    <w:multiLevelType w:val="hybridMultilevel"/>
    <w:tmpl w:val="ED3CA4A2"/>
    <w:lvl w:ilvl="0" w:tplc="620487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3A702F"/>
    <w:multiLevelType w:val="hybridMultilevel"/>
    <w:tmpl w:val="2F760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551EF9"/>
    <w:multiLevelType w:val="hybridMultilevel"/>
    <w:tmpl w:val="DA4AD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A82135"/>
    <w:multiLevelType w:val="hybridMultilevel"/>
    <w:tmpl w:val="6C44E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3663101">
    <w:abstractNumId w:val="2"/>
  </w:num>
  <w:num w:numId="2" w16cid:durableId="54399178">
    <w:abstractNumId w:val="9"/>
  </w:num>
  <w:num w:numId="3" w16cid:durableId="1346858270">
    <w:abstractNumId w:val="13"/>
  </w:num>
  <w:num w:numId="4" w16cid:durableId="882594719">
    <w:abstractNumId w:val="10"/>
  </w:num>
  <w:num w:numId="5" w16cid:durableId="1611934382">
    <w:abstractNumId w:val="12"/>
  </w:num>
  <w:num w:numId="6" w16cid:durableId="375391388">
    <w:abstractNumId w:val="0"/>
  </w:num>
  <w:num w:numId="7" w16cid:durableId="1891843808">
    <w:abstractNumId w:val="14"/>
  </w:num>
  <w:num w:numId="8" w16cid:durableId="335159059">
    <w:abstractNumId w:val="8"/>
  </w:num>
  <w:num w:numId="9" w16cid:durableId="1826431730">
    <w:abstractNumId w:val="4"/>
  </w:num>
  <w:num w:numId="10" w16cid:durableId="863327465">
    <w:abstractNumId w:val="1"/>
  </w:num>
  <w:num w:numId="11" w16cid:durableId="537821034">
    <w:abstractNumId w:val="11"/>
  </w:num>
  <w:num w:numId="12" w16cid:durableId="878977129">
    <w:abstractNumId w:val="6"/>
  </w:num>
  <w:num w:numId="13" w16cid:durableId="1118914543">
    <w:abstractNumId w:val="5"/>
  </w:num>
  <w:num w:numId="14" w16cid:durableId="1181578307">
    <w:abstractNumId w:val="3"/>
  </w:num>
  <w:num w:numId="15" w16cid:durableId="72238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6E"/>
    <w:rsid w:val="00052127"/>
    <w:rsid w:val="00086988"/>
    <w:rsid w:val="000D0B62"/>
    <w:rsid w:val="00103F07"/>
    <w:rsid w:val="001042BF"/>
    <w:rsid w:val="001142C6"/>
    <w:rsid w:val="001325F5"/>
    <w:rsid w:val="00154520"/>
    <w:rsid w:val="001674E4"/>
    <w:rsid w:val="00174408"/>
    <w:rsid w:val="001A79EB"/>
    <w:rsid w:val="001C0EA4"/>
    <w:rsid w:val="001C3B21"/>
    <w:rsid w:val="0022607C"/>
    <w:rsid w:val="00253B8D"/>
    <w:rsid w:val="00256BEC"/>
    <w:rsid w:val="002C53F8"/>
    <w:rsid w:val="002E116E"/>
    <w:rsid w:val="0032178C"/>
    <w:rsid w:val="00354347"/>
    <w:rsid w:val="00357605"/>
    <w:rsid w:val="00361EBF"/>
    <w:rsid w:val="00381CCF"/>
    <w:rsid w:val="0040405C"/>
    <w:rsid w:val="00413FB8"/>
    <w:rsid w:val="004A1BF4"/>
    <w:rsid w:val="004F7A61"/>
    <w:rsid w:val="00551817"/>
    <w:rsid w:val="005603B7"/>
    <w:rsid w:val="005B764A"/>
    <w:rsid w:val="005E1708"/>
    <w:rsid w:val="006030EA"/>
    <w:rsid w:val="006229DE"/>
    <w:rsid w:val="0062305D"/>
    <w:rsid w:val="006A647A"/>
    <w:rsid w:val="006B14C1"/>
    <w:rsid w:val="006B1D14"/>
    <w:rsid w:val="006D7910"/>
    <w:rsid w:val="00740933"/>
    <w:rsid w:val="00753A43"/>
    <w:rsid w:val="007610BE"/>
    <w:rsid w:val="007F1FDD"/>
    <w:rsid w:val="007F5EDB"/>
    <w:rsid w:val="007F6EE0"/>
    <w:rsid w:val="007F7F16"/>
    <w:rsid w:val="00871A5C"/>
    <w:rsid w:val="00874CAD"/>
    <w:rsid w:val="008E116A"/>
    <w:rsid w:val="008E6366"/>
    <w:rsid w:val="009014A8"/>
    <w:rsid w:val="00905505"/>
    <w:rsid w:val="0098767D"/>
    <w:rsid w:val="009900EB"/>
    <w:rsid w:val="0099568A"/>
    <w:rsid w:val="009B6D9B"/>
    <w:rsid w:val="009E775D"/>
    <w:rsid w:val="009F04AE"/>
    <w:rsid w:val="00A534C6"/>
    <w:rsid w:val="00A64053"/>
    <w:rsid w:val="00A724DE"/>
    <w:rsid w:val="00A753CD"/>
    <w:rsid w:val="00AC4073"/>
    <w:rsid w:val="00AD4527"/>
    <w:rsid w:val="00B243E7"/>
    <w:rsid w:val="00B51393"/>
    <w:rsid w:val="00B619F0"/>
    <w:rsid w:val="00B913D4"/>
    <w:rsid w:val="00BB2D25"/>
    <w:rsid w:val="00BF13B8"/>
    <w:rsid w:val="00C1251B"/>
    <w:rsid w:val="00C33767"/>
    <w:rsid w:val="00CC61C4"/>
    <w:rsid w:val="00CE7F88"/>
    <w:rsid w:val="00D529D6"/>
    <w:rsid w:val="00D6429E"/>
    <w:rsid w:val="00D7724E"/>
    <w:rsid w:val="00D919C2"/>
    <w:rsid w:val="00DC6234"/>
    <w:rsid w:val="00DF38D2"/>
    <w:rsid w:val="00E02CC7"/>
    <w:rsid w:val="00E465E6"/>
    <w:rsid w:val="00E51026"/>
    <w:rsid w:val="00E63055"/>
    <w:rsid w:val="00E6515E"/>
    <w:rsid w:val="00E700BF"/>
    <w:rsid w:val="00EA1539"/>
    <w:rsid w:val="00EA5110"/>
    <w:rsid w:val="00EE4B71"/>
    <w:rsid w:val="00EE4E3B"/>
    <w:rsid w:val="00F01B34"/>
    <w:rsid w:val="00F33E8D"/>
    <w:rsid w:val="00F67641"/>
    <w:rsid w:val="00F76D28"/>
    <w:rsid w:val="00FD790B"/>
    <w:rsid w:val="00FE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43A0"/>
  <w15:chartTrackingRefBased/>
  <w15:docId w15:val="{391DC8FE-EC9F-452E-8A70-2F5EA785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6E"/>
  </w:style>
  <w:style w:type="paragraph" w:styleId="Footer">
    <w:name w:val="footer"/>
    <w:basedOn w:val="Normal"/>
    <w:link w:val="FooterChar"/>
    <w:uiPriority w:val="99"/>
    <w:unhideWhenUsed/>
    <w:rsid w:val="002E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6E"/>
  </w:style>
  <w:style w:type="character" w:styleId="Hyperlink">
    <w:name w:val="Hyperlink"/>
    <w:basedOn w:val="DefaultParagraphFont"/>
    <w:uiPriority w:val="99"/>
    <w:unhideWhenUsed/>
    <w:rsid w:val="002E116E"/>
    <w:rPr>
      <w:color w:val="0563C1" w:themeColor="hyperlink"/>
      <w:u w:val="single"/>
    </w:rPr>
  </w:style>
  <w:style w:type="paragraph" w:styleId="ListParagraph">
    <w:name w:val="List Paragraph"/>
    <w:basedOn w:val="Normal"/>
    <w:uiPriority w:val="34"/>
    <w:qFormat/>
    <w:rsid w:val="002E116E"/>
    <w:pPr>
      <w:ind w:left="720"/>
      <w:contextualSpacing/>
    </w:pPr>
  </w:style>
  <w:style w:type="table" w:styleId="TableGrid">
    <w:name w:val="Table Grid"/>
    <w:basedOn w:val="TableNormal"/>
    <w:uiPriority w:val="39"/>
    <w:rsid w:val="009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4B71"/>
    <w:rPr>
      <w:color w:val="954F72" w:themeColor="followedHyperlink"/>
      <w:u w:val="single"/>
    </w:rPr>
  </w:style>
  <w:style w:type="paragraph" w:styleId="BalloonText">
    <w:name w:val="Balloon Text"/>
    <w:basedOn w:val="Normal"/>
    <w:link w:val="BalloonTextChar"/>
    <w:uiPriority w:val="99"/>
    <w:semiHidden/>
    <w:unhideWhenUsed/>
    <w:rsid w:val="0056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B7"/>
    <w:rPr>
      <w:rFonts w:ascii="Segoe UI" w:hAnsi="Segoe UI" w:cs="Segoe UI"/>
      <w:sz w:val="18"/>
      <w:szCs w:val="18"/>
    </w:rPr>
  </w:style>
  <w:style w:type="character" w:styleId="UnresolvedMention">
    <w:name w:val="Unresolved Mention"/>
    <w:basedOn w:val="DefaultParagraphFont"/>
    <w:uiPriority w:val="99"/>
    <w:semiHidden/>
    <w:unhideWhenUsed/>
    <w:rsid w:val="00A5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5797">
      <w:bodyDiv w:val="1"/>
      <w:marLeft w:val="0"/>
      <w:marRight w:val="0"/>
      <w:marTop w:val="0"/>
      <w:marBottom w:val="0"/>
      <w:divBdr>
        <w:top w:val="none" w:sz="0" w:space="0" w:color="auto"/>
        <w:left w:val="none" w:sz="0" w:space="0" w:color="auto"/>
        <w:bottom w:val="none" w:sz="0" w:space="0" w:color="auto"/>
        <w:right w:val="none" w:sz="0" w:space="0" w:color="auto"/>
      </w:divBdr>
    </w:div>
    <w:div w:id="1077241453">
      <w:bodyDiv w:val="1"/>
      <w:marLeft w:val="0"/>
      <w:marRight w:val="0"/>
      <w:marTop w:val="0"/>
      <w:marBottom w:val="0"/>
      <w:divBdr>
        <w:top w:val="none" w:sz="0" w:space="0" w:color="auto"/>
        <w:left w:val="none" w:sz="0" w:space="0" w:color="auto"/>
        <w:bottom w:val="none" w:sz="0" w:space="0" w:color="auto"/>
        <w:right w:val="none" w:sz="0" w:space="0" w:color="auto"/>
      </w:divBdr>
    </w:div>
    <w:div w:id="1445880333">
      <w:bodyDiv w:val="1"/>
      <w:marLeft w:val="0"/>
      <w:marRight w:val="0"/>
      <w:marTop w:val="0"/>
      <w:marBottom w:val="0"/>
      <w:divBdr>
        <w:top w:val="none" w:sz="0" w:space="0" w:color="auto"/>
        <w:left w:val="none" w:sz="0" w:space="0" w:color="auto"/>
        <w:bottom w:val="none" w:sz="0" w:space="0" w:color="auto"/>
        <w:right w:val="none" w:sz="0" w:space="0" w:color="auto"/>
      </w:divBdr>
    </w:div>
    <w:div w:id="1665937114">
      <w:bodyDiv w:val="1"/>
      <w:marLeft w:val="0"/>
      <w:marRight w:val="0"/>
      <w:marTop w:val="0"/>
      <w:marBottom w:val="0"/>
      <w:divBdr>
        <w:top w:val="none" w:sz="0" w:space="0" w:color="auto"/>
        <w:left w:val="none" w:sz="0" w:space="0" w:color="auto"/>
        <w:bottom w:val="none" w:sz="0" w:space="0" w:color="auto"/>
        <w:right w:val="none" w:sz="0" w:space="0" w:color="auto"/>
      </w:divBdr>
    </w:div>
    <w:div w:id="19373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downloads/Drugs/Guidances/UCM269919.pdf" TargetMode="External"/><Relationship Id="rId18" Type="http://schemas.openxmlformats.org/officeDocument/2006/relationships/hyperlink" Target="https://www.fda.gov/medical-devices/device-approvals-and-clearances/510k-clearances" TargetMode="External"/><Relationship Id="rId26" Type="http://schemas.openxmlformats.org/officeDocument/2006/relationships/hyperlink" Target="https://www.ecfr.gov/current/title-21/chapter-I/subchapter-H/part-809?toc=1" TargetMode="External"/><Relationship Id="rId39" Type="http://schemas.openxmlformats.org/officeDocument/2006/relationships/hyperlink" Target="https://www.ecfr.gov/current/title-21/section-812.20" TargetMode="External"/><Relationship Id="rId21" Type="http://schemas.openxmlformats.org/officeDocument/2006/relationships/hyperlink" Target="https://www.fda.gov/MedicalDevices/ProductsandMedicalProcedures/DeviceApprovalsandClearances/default.htm" TargetMode="External"/><Relationship Id="rId34" Type="http://schemas.openxmlformats.org/officeDocument/2006/relationships/hyperlink" Target="http://www.ich.org/products/guidelines/efficacy/article/efficacy-guidelines.htm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1/chapter-I/subchapter-E" TargetMode="External"/><Relationship Id="rId29" Type="http://schemas.openxmlformats.org/officeDocument/2006/relationships/hyperlink" Target="https://www.fda.gov/downloads/RegulatoryInformation/Guidances/UCM1264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downloads/regulatoryinformation/guidances/ucm126418.pdf" TargetMode="External"/><Relationship Id="rId24" Type="http://schemas.openxmlformats.org/officeDocument/2006/relationships/hyperlink" Target="https://www.ecfr.gov/current/title-21/chapter-I/subchapter-H/part-812" TargetMode="External"/><Relationship Id="rId32" Type="http://schemas.openxmlformats.org/officeDocument/2006/relationships/hyperlink" Target="https://www.fda.gov/downloads/RegulatoryInformation/Guidances/UCM126418.pdf" TargetMode="External"/><Relationship Id="rId37" Type="http://schemas.openxmlformats.org/officeDocument/2006/relationships/hyperlink" Target="https://www.ecfr.gov/current/title-21/section-812.140" TargetMode="External"/><Relationship Id="rId40" Type="http://schemas.openxmlformats.org/officeDocument/2006/relationships/hyperlink" Target="https://www.ecfr.gov/current/title-21/part-5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21/chapter-I/subchapter-D" TargetMode="External"/><Relationship Id="rId23" Type="http://schemas.openxmlformats.org/officeDocument/2006/relationships/hyperlink" Target="https://www.fda.gov/downloads/medicaldevices/deviceregulationandguidance/guidancedocuments/ucm429674.pdf" TargetMode="External"/><Relationship Id="rId28" Type="http://schemas.openxmlformats.org/officeDocument/2006/relationships/hyperlink" Target="https://www.ecfr.gov/current/title-21/section-812.3" TargetMode="External"/><Relationship Id="rId36" Type="http://schemas.openxmlformats.org/officeDocument/2006/relationships/hyperlink" Target="https://resources.uta.edu/research/regulatory-services/human-subjects/good-clinical-practices/gcp-toolkit.php" TargetMode="External"/><Relationship Id="rId10" Type="http://schemas.openxmlformats.org/officeDocument/2006/relationships/hyperlink" Target="https://www.ecfr.gov/current/title-21" TargetMode="External"/><Relationship Id="rId19" Type="http://schemas.openxmlformats.org/officeDocument/2006/relationships/hyperlink" Target="https://www.fda.gov/medical-devices/classify-your-medical-device/class-i-and-class-ii-device-exemptions" TargetMode="External"/><Relationship Id="rId31" Type="http://schemas.openxmlformats.org/officeDocument/2006/relationships/hyperlink" Target="https://www.fda.gov/MedicalDevices/DeviceRegulationandGuidance/HowtoMarketYourDevice/InvestigationalDeviceExemptionIDE/ucm046164.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da.gov/downloads/medicaldevices/deviceregulationandguidance/guidancedocuments/ucm429674.pdf" TargetMode="External"/><Relationship Id="rId14" Type="http://schemas.openxmlformats.org/officeDocument/2006/relationships/hyperlink" Target="https://www.fda.gov/MedicalDevices/DeviceRegulationandGuidance/Overview/ClassifyYourDevice/ucm051512.htm" TargetMode="External"/><Relationship Id="rId22" Type="http://schemas.openxmlformats.org/officeDocument/2006/relationships/hyperlink" Target="https://www.accessdata.fda.gov/scripts/cdrh/cfdocs/cfpcd/315.cfm" TargetMode="External"/><Relationship Id="rId27" Type="http://schemas.openxmlformats.org/officeDocument/2006/relationships/hyperlink" Target="https://www.ecfr.gov/current/title-21/chapter-I/subchapter-H/part-812/subpart-A/section-812.5" TargetMode="External"/><Relationship Id="rId30" Type="http://schemas.openxmlformats.org/officeDocument/2006/relationships/hyperlink" Target="https://www.fda.gov/downloads/RegulatoryInformation/Guidances/UCM126418.pdf" TargetMode="External"/><Relationship Id="rId35" Type="http://schemas.openxmlformats.org/officeDocument/2006/relationships/hyperlink" Target="https://resources.uta.edu/research/regulatory-services/human-subjects/good-clinical-practices/gcp-training.php" TargetMode="External"/><Relationship Id="rId43" Type="http://schemas.openxmlformats.org/officeDocument/2006/relationships/footer" Target="footer1.xml"/><Relationship Id="rId8" Type="http://schemas.openxmlformats.org/officeDocument/2006/relationships/hyperlink" Target="https://www.fda.gov/MedicalDevices/DeviceRegulationandGuidance/Overview/ClassifyYourDevice/ucm051512.htm" TargetMode="External"/><Relationship Id="rId3" Type="http://schemas.openxmlformats.org/officeDocument/2006/relationships/styles" Target="styles.xml"/><Relationship Id="rId12" Type="http://schemas.openxmlformats.org/officeDocument/2006/relationships/hyperlink" Target="https://www.fda.gov/MedicalDevices/DeviceRegulationandGuidance/HowtoMarketYourDevice/InvestigationalDeviceExemptionIDE/ucm046164.htm" TargetMode="External"/><Relationship Id="rId17" Type="http://schemas.openxmlformats.org/officeDocument/2006/relationships/hyperlink" Target="https://www.fda.gov/medical-devices/device-approvals-and-clearances/pma-approvals" TargetMode="External"/><Relationship Id="rId25" Type="http://schemas.openxmlformats.org/officeDocument/2006/relationships/hyperlink" Target="https://www.ecfr.gov/current/title-21/chapter-I/subchapter-H/part-807/subpart-E?toc=1" TargetMode="External"/><Relationship Id="rId33" Type="http://schemas.openxmlformats.org/officeDocument/2006/relationships/hyperlink" Target="https://www.fda.gov/downloads/Drugs/Guidances/UCM269919.pdf" TargetMode="External"/><Relationship Id="rId38" Type="http://schemas.openxmlformats.org/officeDocument/2006/relationships/hyperlink" Target="https://www.ecfr.gov/current/title-21/part-50" TargetMode="External"/><Relationship Id="rId46" Type="http://schemas.openxmlformats.org/officeDocument/2006/relationships/theme" Target="theme/theme1.xml"/><Relationship Id="rId20" Type="http://schemas.openxmlformats.org/officeDocument/2006/relationships/hyperlink" Target="https://www.fda.gov/MedicalDevices/DeviceRegulationandGuidance/HowtoMarketYourDevice/RegistrationandListing/ucm053199.htm" TargetMode="External"/><Relationship Id="rId41" Type="http://schemas.openxmlformats.org/officeDocument/2006/relationships/hyperlink" Target="https://www.fda.gov/MedicalDevices/DeviceRegulationandGuidance/HowtoMarketYourDevice/InvestigationalDeviceExemptionIDE/default.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regulatoryservi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3004</Words>
  <Characters>17126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Morningstar, Kirstin C</dc:creator>
  <cp:keywords/>
  <dc:description/>
  <cp:lastModifiedBy>Greening, Lisa</cp:lastModifiedBy>
  <cp:revision>2</cp:revision>
  <cp:lastPrinted>2017-11-17T20:06:00Z</cp:lastPrinted>
  <dcterms:created xsi:type="dcterms:W3CDTF">2025-05-09T14:01:00Z</dcterms:created>
  <dcterms:modified xsi:type="dcterms:W3CDTF">2025-05-09T14:01:00Z</dcterms:modified>
</cp:coreProperties>
</file>